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80" w:rightFromText="180" w:vertAnchor="text" w:horzAnchor="page" w:tblpX="5497" w:tblpY="487"/>
        <w:tblW w:w="58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5805"/>
      </w:tblGrid>
      <w:tr w:rsidR="00E1384E" w:rsidTr="00E1384E">
        <w:tc>
          <w:tcPr>
            <w:tcW w:w="5805" w:type="dxa"/>
            <w:shd w:val="clear" w:color="auto" w:fill="B4A7D6"/>
            <w:tcMar>
              <w:top w:w="100" w:type="dxa"/>
              <w:left w:w="100" w:type="dxa"/>
              <w:bottom w:w="100" w:type="dxa"/>
              <w:right w:w="100" w:type="dxa"/>
            </w:tcMar>
          </w:tcPr>
          <w:p w:rsidR="00E1384E" w:rsidRDefault="00E1384E" w:rsidP="00E1384E">
            <w:pPr>
              <w:widowControl w:val="0"/>
              <w:pBdr>
                <w:top w:val="nil"/>
                <w:left w:val="nil"/>
                <w:bottom w:val="nil"/>
                <w:right w:val="nil"/>
                <w:between w:val="nil"/>
              </w:pBdr>
              <w:spacing w:line="240" w:lineRule="auto"/>
              <w:ind w:firstLine="1710"/>
              <w:rPr>
                <w:rFonts w:ascii="Times New Roman" w:eastAsia="Times New Roman" w:hAnsi="Times New Roman" w:cs="Times New Roman"/>
                <w:sz w:val="58"/>
                <w:szCs w:val="58"/>
              </w:rPr>
            </w:pPr>
            <w:r>
              <w:rPr>
                <w:noProof/>
                <w:lang w:val="en-GB"/>
              </w:rPr>
              <w:drawing>
                <wp:anchor distT="114300" distB="114300" distL="114300" distR="114300" simplePos="0" relativeHeight="251663360" behindDoc="0" locked="0" layoutInCell="1" hidden="0" allowOverlap="1" wp14:anchorId="51AA2F34" wp14:editId="08E1B915">
                  <wp:simplePos x="0" y="0"/>
                  <wp:positionH relativeFrom="column">
                    <wp:posOffset>66676</wp:posOffset>
                  </wp:positionH>
                  <wp:positionV relativeFrom="paragraph">
                    <wp:posOffset>158557</wp:posOffset>
                  </wp:positionV>
                  <wp:extent cx="923925" cy="9239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23925" cy="923925"/>
                          </a:xfrm>
                          <a:prstGeom prst="rect">
                            <a:avLst/>
                          </a:prstGeom>
                          <a:ln/>
                        </pic:spPr>
                      </pic:pic>
                    </a:graphicData>
                  </a:graphic>
                </wp:anchor>
              </w:drawing>
            </w:r>
          </w:p>
          <w:p w:rsidR="00E1384E" w:rsidRDefault="00E1384E" w:rsidP="00E1384E">
            <w:pPr>
              <w:widowControl w:val="0"/>
              <w:pBdr>
                <w:top w:val="nil"/>
                <w:left w:val="nil"/>
                <w:bottom w:val="nil"/>
                <w:right w:val="nil"/>
                <w:between w:val="nil"/>
              </w:pBdr>
              <w:spacing w:line="240" w:lineRule="auto"/>
              <w:ind w:firstLine="1710"/>
              <w:rPr>
                <w:rFonts w:ascii="Times New Roman" w:eastAsia="Times New Roman" w:hAnsi="Times New Roman" w:cs="Times New Roman"/>
                <w:sz w:val="82"/>
                <w:szCs w:val="82"/>
                <w:u w:val="single"/>
              </w:rPr>
            </w:pPr>
            <w:r>
              <w:rPr>
                <w:rFonts w:ascii="Times New Roman" w:eastAsia="Times New Roman" w:hAnsi="Times New Roman" w:cs="Times New Roman"/>
                <w:sz w:val="82"/>
                <w:szCs w:val="82"/>
                <w:u w:val="single"/>
              </w:rPr>
              <w:t>Geography</w:t>
            </w:r>
          </w:p>
          <w:p w:rsidR="00E1384E" w:rsidRDefault="00E1384E" w:rsidP="00E1384E">
            <w:pPr>
              <w:widowControl w:val="0"/>
              <w:pBdr>
                <w:top w:val="nil"/>
                <w:left w:val="nil"/>
                <w:bottom w:val="nil"/>
                <w:right w:val="nil"/>
                <w:between w:val="nil"/>
              </w:pBdr>
              <w:spacing w:line="240" w:lineRule="auto"/>
              <w:rPr>
                <w:rFonts w:ascii="Times New Roman" w:eastAsia="Times New Roman" w:hAnsi="Times New Roman" w:cs="Times New Roman"/>
                <w:sz w:val="42"/>
                <w:szCs w:val="42"/>
              </w:rPr>
            </w:pPr>
          </w:p>
        </w:tc>
      </w:tr>
    </w:tbl>
    <w:p w:rsidR="005E13C4" w:rsidRDefault="00E1384E" w:rsidP="00E1384E">
      <w:pPr>
        <w:widowControl w:val="0"/>
        <w:spacing w:line="288" w:lineRule="auto"/>
        <w:ind w:left="1256" w:right="1420"/>
        <w:rPr>
          <w:rFonts w:ascii="Times New Roman" w:eastAsia="Times New Roman" w:hAnsi="Times New Roman" w:cs="Times New Roman"/>
          <w:sz w:val="34"/>
          <w:szCs w:val="34"/>
        </w:rPr>
      </w:pPr>
      <w:r>
        <w:rPr>
          <w:noProof/>
        </w:rPr>
        <w:drawing>
          <wp:anchor distT="0" distB="0" distL="114300" distR="114300" simplePos="0" relativeHeight="251661312" behindDoc="0" locked="0" layoutInCell="1" allowOverlap="1" wp14:anchorId="05B6B029" wp14:editId="4C90D52F">
            <wp:simplePos x="0" y="0"/>
            <wp:positionH relativeFrom="column">
              <wp:posOffset>-213360</wp:posOffset>
            </wp:positionH>
            <wp:positionV relativeFrom="paragraph">
              <wp:posOffset>491490</wp:posOffset>
            </wp:positionV>
            <wp:extent cx="982980" cy="8953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72204" t="28350" r="11517" b="45269"/>
                    <a:stretch/>
                  </pic:blipFill>
                  <pic:spPr bwMode="auto">
                    <a:xfrm>
                      <a:off x="0" y="0"/>
                      <a:ext cx="98298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13C4" w:rsidRDefault="003B498C">
      <w:pPr>
        <w:widowControl w:val="0"/>
        <w:spacing w:line="288" w:lineRule="auto"/>
        <w:ind w:left="-1080" w:right="1420" w:firstLine="180"/>
        <w:rPr>
          <w:rFonts w:ascii="Times New Roman" w:eastAsia="Times New Roman" w:hAnsi="Times New Roman" w:cs="Times New Roman"/>
          <w:i/>
          <w:sz w:val="24"/>
          <w:szCs w:val="24"/>
        </w:rPr>
      </w:pPr>
      <w:bookmarkStart w:id="0" w:name="_GoBack"/>
      <w:bookmarkEnd w:id="0"/>
      <w:r>
        <w:rPr>
          <w:rFonts w:ascii="Times New Roman" w:eastAsia="Times New Roman" w:hAnsi="Times New Roman" w:cs="Times New Roman"/>
          <w:i/>
          <w:sz w:val="24"/>
          <w:szCs w:val="24"/>
        </w:rPr>
        <w:t xml:space="preserve"> </w:t>
      </w:r>
    </w:p>
    <w:p w:rsidR="005E13C4" w:rsidRDefault="00E1384E">
      <w:pPr>
        <w:widowControl w:val="0"/>
        <w:spacing w:before="407" w:line="240" w:lineRule="auto"/>
        <w:jc w:val="center"/>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At Dean Gibson</w:t>
      </w:r>
      <w:r w:rsidR="003B498C">
        <w:rPr>
          <w:rFonts w:ascii="Trebuchet MS" w:eastAsia="Trebuchet MS" w:hAnsi="Trebuchet MS" w:cs="Trebuchet MS"/>
          <w:b/>
          <w:sz w:val="24"/>
          <w:szCs w:val="24"/>
          <w:u w:val="single"/>
        </w:rPr>
        <w:t xml:space="preserve"> Catholic Primary School our children are Geographers. </w:t>
      </w:r>
    </w:p>
    <w:p w:rsidR="005E13C4" w:rsidRDefault="005E13C4">
      <w:pPr>
        <w:spacing w:line="360" w:lineRule="auto"/>
        <w:jc w:val="center"/>
        <w:rPr>
          <w:rFonts w:ascii="Helvetica Neue" w:eastAsia="Helvetica Neue" w:hAnsi="Helvetica Neue" w:cs="Helvetica Neue"/>
          <w:b/>
          <w:color w:val="404040"/>
          <w:sz w:val="20"/>
          <w:szCs w:val="20"/>
          <w:u w:val="single"/>
        </w:rPr>
      </w:pP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Geography at Our School</w:t>
            </w:r>
          </w:p>
        </w:tc>
      </w:tr>
      <w:tr w:rsidR="005E13C4">
        <w:trPr>
          <w:jc w:val="center"/>
        </w:trPr>
        <w:tc>
          <w:tcPr>
            <w:tcW w:w="10800" w:type="dxa"/>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Our Curriculum is designed with our children in mind.  We strive to provide essential knowledge that children need to prepare them for their future success.  It is about giving them the best possible start to their education.  As Geographers we work on pro</w:t>
            </w:r>
            <w:r>
              <w:rPr>
                <w:rFonts w:ascii="Helvetica Neue" w:eastAsia="Helvetica Neue" w:hAnsi="Helvetica Neue" w:cs="Helvetica Neue"/>
                <w:b/>
                <w:color w:val="404040"/>
                <w:sz w:val="20"/>
                <w:szCs w:val="20"/>
              </w:rPr>
              <w:t xml:space="preserve">viding opportunities that enhance their learning and experiences that will link with other areas of the curriculum.   </w:t>
            </w:r>
          </w:p>
          <w:p w:rsidR="005E13C4" w:rsidRDefault="005E13C4">
            <w:pPr>
              <w:widowControl w:val="0"/>
              <w:spacing w:line="240" w:lineRule="auto"/>
              <w:rPr>
                <w:rFonts w:ascii="Helvetica Neue" w:eastAsia="Helvetica Neue" w:hAnsi="Helvetica Neue" w:cs="Helvetica Neue"/>
                <w:b/>
                <w:color w:val="404040"/>
                <w:sz w:val="20"/>
                <w:szCs w:val="20"/>
              </w:rPr>
            </w:pPr>
          </w:p>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The drivers of our curriculum are:</w:t>
            </w:r>
            <w:r w:rsidR="00E1384E">
              <w:rPr>
                <w:rFonts w:ascii="Helvetica Neue" w:eastAsia="Helvetica Neue" w:hAnsi="Helvetica Neue" w:cs="Helvetica Neue"/>
                <w:b/>
                <w:color w:val="404040"/>
                <w:sz w:val="20"/>
                <w:szCs w:val="20"/>
              </w:rPr>
              <w:t xml:space="preserve">  Outdoors, Diversity and Curiosity</w:t>
            </w:r>
            <w:r>
              <w:rPr>
                <w:rFonts w:ascii="Helvetica Neue" w:eastAsia="Helvetica Neue" w:hAnsi="Helvetica Neue" w:cs="Helvetica Neue"/>
                <w:b/>
                <w:color w:val="404040"/>
                <w:sz w:val="20"/>
                <w:szCs w:val="20"/>
              </w:rPr>
              <w:t>.</w:t>
            </w:r>
          </w:p>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 </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Aims of our school:</w:t>
            </w:r>
          </w:p>
        </w:tc>
      </w:tr>
      <w:tr w:rsidR="005E13C4">
        <w:trPr>
          <w:jc w:val="center"/>
        </w:trPr>
        <w:tc>
          <w:tcPr>
            <w:tcW w:w="10800" w:type="dxa"/>
            <w:shd w:val="clear" w:color="auto" w:fill="auto"/>
            <w:tcMar>
              <w:top w:w="100" w:type="dxa"/>
              <w:left w:w="100" w:type="dxa"/>
              <w:bottom w:w="100" w:type="dxa"/>
              <w:right w:w="100" w:type="dxa"/>
            </w:tcMar>
          </w:tcPr>
          <w:p w:rsidR="005E13C4" w:rsidRDefault="005E13C4">
            <w:pPr>
              <w:ind w:left="720"/>
              <w:rPr>
                <w:rFonts w:ascii="Helvetica Neue" w:eastAsia="Helvetica Neue" w:hAnsi="Helvetica Neue" w:cs="Helvetica Neue"/>
                <w:sz w:val="24"/>
                <w:szCs w:val="24"/>
              </w:rPr>
            </w:pP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give pupils an awareness of our local area.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help pupils establish a sense of identity, community and family.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enable pupils to understand the geographical location of where they live.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To develop a sense of global and local geographical positioni</w:t>
            </w:r>
            <w:r>
              <w:rPr>
                <w:rFonts w:ascii="Helvetica Neue" w:eastAsia="Helvetica Neue" w:hAnsi="Helvetica Neue" w:cs="Helvetica Neue"/>
                <w:b/>
                <w:sz w:val="20"/>
                <w:szCs w:val="20"/>
              </w:rPr>
              <w:t xml:space="preserve">ng.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develop the ability to interpret, follow and understand a variety of maps.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excite pupils and give them enthusiasm for learning about other countries and cultures.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To ensure pupils explore and contrast different countries as well as comparisons to their own locality.</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To build pupil’s independent map reading skills through outdoor activities such as orienteering and guided walks in our local area. </w:t>
            </w:r>
          </w:p>
          <w:p w:rsidR="005E13C4" w:rsidRDefault="003B498C">
            <w:pPr>
              <w:numPr>
                <w:ilvl w:val="0"/>
                <w:numId w:val="2"/>
              </w:numPr>
              <w:rPr>
                <w:rFonts w:ascii="Helvetica Neue" w:eastAsia="Helvetica Neue" w:hAnsi="Helvetica Neue" w:cs="Helvetica Neue"/>
                <w:b/>
                <w:sz w:val="20"/>
                <w:szCs w:val="20"/>
              </w:rPr>
            </w:pPr>
            <w:r>
              <w:rPr>
                <w:rFonts w:ascii="Helvetica Neue" w:eastAsia="Helvetica Neue" w:hAnsi="Helvetica Neue" w:cs="Helvetica Neue"/>
                <w:b/>
                <w:sz w:val="20"/>
                <w:szCs w:val="20"/>
              </w:rPr>
              <w:t>To build pupil’s re</w:t>
            </w:r>
            <w:r>
              <w:rPr>
                <w:rFonts w:ascii="Helvetica Neue" w:eastAsia="Helvetica Neue" w:hAnsi="Helvetica Neue" w:cs="Helvetica Neue"/>
                <w:b/>
                <w:sz w:val="20"/>
                <w:szCs w:val="20"/>
              </w:rPr>
              <w:t xml:space="preserve">silience and wellbeing skills through guided walks. </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lastRenderedPageBreak/>
              <w:t>Subject Leader will:</w:t>
            </w:r>
          </w:p>
        </w:tc>
      </w:tr>
      <w:tr w:rsidR="005E13C4">
        <w:trPr>
          <w:jc w:val="center"/>
        </w:trPr>
        <w:tc>
          <w:tcPr>
            <w:tcW w:w="10800" w:type="dxa"/>
            <w:shd w:val="clear" w:color="auto" w:fill="auto"/>
            <w:tcMar>
              <w:top w:w="100" w:type="dxa"/>
              <w:left w:w="100" w:type="dxa"/>
              <w:bottom w:w="100" w:type="dxa"/>
              <w:right w:w="100" w:type="dxa"/>
            </w:tcMar>
          </w:tcPr>
          <w:p w:rsidR="005E13C4" w:rsidRDefault="003B498C">
            <w:pPr>
              <w:spacing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w:t>
            </w:r>
            <w:r>
              <w:rPr>
                <w:rFonts w:ascii="Helvetica Neue" w:eastAsia="Helvetica Neue" w:hAnsi="Helvetica Neue" w:cs="Helvetica Neue"/>
                <w:b/>
                <w:sz w:val="20"/>
                <w:szCs w:val="20"/>
              </w:rPr>
              <w:t xml:space="preserve"> </w:t>
            </w:r>
            <w:r w:rsidR="00E1384E">
              <w:rPr>
                <w:rFonts w:ascii="Helvetica Neue" w:eastAsia="Helvetica Neue" w:hAnsi="Helvetica Neue" w:cs="Helvetica Neue"/>
                <w:b/>
                <w:sz w:val="20"/>
                <w:szCs w:val="20"/>
              </w:rPr>
              <w:t>Reviewing and updating Dean Gibson</w:t>
            </w:r>
            <w:r>
              <w:rPr>
                <w:rFonts w:ascii="Helvetica Neue" w:eastAsia="Helvetica Neue" w:hAnsi="Helvetica Neue" w:cs="Helvetica Neue"/>
                <w:b/>
                <w:sz w:val="20"/>
                <w:szCs w:val="20"/>
              </w:rPr>
              <w:t xml:space="preserve"> Primary School’s policies relating to Geography.</w:t>
            </w:r>
            <w:r>
              <w:rPr>
                <w:rFonts w:ascii="Helvetica Neue" w:eastAsia="Helvetica Neue" w:hAnsi="Helvetica Neue" w:cs="Helvetica Neue"/>
                <w:b/>
                <w:sz w:val="20"/>
                <w:szCs w:val="20"/>
              </w:rPr>
              <w:br/>
              <w:t>* Assisting and advising in the teaching of Geography in our school.</w:t>
            </w:r>
          </w:p>
          <w:p w:rsidR="005E13C4" w:rsidRDefault="003B498C">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 Ensure that staff have the essential training, resources and knowledge to teach effectively and to the correct purpose.</w:t>
            </w:r>
          </w:p>
          <w:p w:rsidR="005E13C4" w:rsidRDefault="003B498C">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 Monitoring standards of achievement and progression by formative and summative assessment.</w:t>
            </w:r>
            <w:r>
              <w:rPr>
                <w:rFonts w:ascii="Helvetica Neue" w:eastAsia="Helvetica Neue" w:hAnsi="Helvetica Neue" w:cs="Helvetica Neue"/>
                <w:b/>
                <w:sz w:val="20"/>
                <w:szCs w:val="20"/>
              </w:rPr>
              <w:br/>
              <w:t>* Ensuring we have a bank of resources fo</w:t>
            </w:r>
            <w:r>
              <w:rPr>
                <w:rFonts w:ascii="Helvetica Neue" w:eastAsia="Helvetica Neue" w:hAnsi="Helvetica Neue" w:cs="Helvetica Neue"/>
                <w:b/>
                <w:sz w:val="20"/>
                <w:szCs w:val="20"/>
              </w:rPr>
              <w:t>r teachers and pupils to access.</w:t>
            </w:r>
            <w:r>
              <w:rPr>
                <w:rFonts w:ascii="Helvetica Neue" w:eastAsia="Helvetica Neue" w:hAnsi="Helvetica Neue" w:cs="Helvetica Neue"/>
                <w:b/>
                <w:sz w:val="20"/>
                <w:szCs w:val="20"/>
              </w:rPr>
              <w:br/>
              <w:t>* Promoting and raising the profile of Geography throughout the school.</w:t>
            </w:r>
          </w:p>
          <w:p w:rsidR="005E13C4" w:rsidRDefault="005E13C4">
            <w:pPr>
              <w:spacing w:line="240" w:lineRule="auto"/>
              <w:rPr>
                <w:rFonts w:ascii="Helvetica Neue" w:eastAsia="Helvetica Neue" w:hAnsi="Helvetica Neue" w:cs="Helvetica Neue"/>
                <w:b/>
                <w:sz w:val="20"/>
                <w:szCs w:val="20"/>
              </w:rPr>
            </w:pPr>
          </w:p>
          <w:p w:rsidR="005E13C4" w:rsidRDefault="005E13C4">
            <w:pPr>
              <w:spacing w:line="240" w:lineRule="auto"/>
              <w:rPr>
                <w:rFonts w:ascii="Helvetica Neue" w:eastAsia="Helvetica Neue" w:hAnsi="Helvetica Neue" w:cs="Helvetica Neue"/>
                <w:b/>
                <w:sz w:val="20"/>
                <w:szCs w:val="20"/>
              </w:rPr>
            </w:pP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What does a Geographer need in EYFS?</w:t>
            </w:r>
          </w:p>
        </w:tc>
      </w:tr>
      <w:tr w:rsidR="005E13C4">
        <w:trPr>
          <w:jc w:val="center"/>
        </w:trPr>
        <w:tc>
          <w:tcPr>
            <w:tcW w:w="10800" w:type="dxa"/>
            <w:shd w:val="clear" w:color="auto" w:fill="auto"/>
            <w:tcMar>
              <w:top w:w="100" w:type="dxa"/>
              <w:left w:w="100" w:type="dxa"/>
              <w:bottom w:w="100" w:type="dxa"/>
              <w:right w:w="100" w:type="dxa"/>
            </w:tcMar>
          </w:tcPr>
          <w:p w:rsidR="005E13C4" w:rsidRDefault="003B498C">
            <w:pPr>
              <w:widowControl w:val="0"/>
              <w:numPr>
                <w:ilvl w:val="0"/>
                <w:numId w:val="5"/>
              </w:numPr>
              <w:spacing w:line="240" w:lineRule="auto"/>
              <w:rPr>
                <w:rFonts w:ascii="Helvetica Neue" w:eastAsia="Helvetica Neue" w:hAnsi="Helvetica Neue" w:cs="Helvetica Neue"/>
                <w:b/>
                <w:sz w:val="20"/>
                <w:szCs w:val="20"/>
              </w:rPr>
            </w:pPr>
            <w:r>
              <w:rPr>
                <w:rFonts w:ascii="Helvetica Neue" w:eastAsia="Helvetica Neue" w:hAnsi="Helvetica Neue" w:cs="Helvetica Neue"/>
                <w:b/>
                <w:color w:val="404040"/>
                <w:sz w:val="20"/>
                <w:szCs w:val="20"/>
              </w:rPr>
              <w:t>Access to a wide range of sources such as maps</w:t>
            </w:r>
            <w:r>
              <w:rPr>
                <w:rFonts w:ascii="Helvetica Neue" w:eastAsia="Helvetica Neue" w:hAnsi="Helvetica Neue" w:cs="Helvetica Neue"/>
                <w:b/>
                <w:sz w:val="20"/>
                <w:szCs w:val="20"/>
              </w:rPr>
              <w:t>, globes, books, hands on experiences, atlases, videos and other</w:t>
            </w:r>
            <w:r>
              <w:rPr>
                <w:rFonts w:ascii="Helvetica Neue" w:eastAsia="Helvetica Neue" w:hAnsi="Helvetica Neue" w:cs="Helvetica Neue"/>
                <w:b/>
                <w:sz w:val="20"/>
                <w:szCs w:val="20"/>
              </w:rPr>
              <w:t xml:space="preserve"> media.</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Access to different tools to work with materials</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Independent time.</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Vocabulary.</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Talk Time.</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Opportunities to talk about their local area and places they have visited or would like to visit.</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To make geographical links to their local area.</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To know significant places within their local area. </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Experiences outside of the classroom.</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Interactive display</w:t>
            </w:r>
          </w:p>
          <w:p w:rsidR="005E13C4" w:rsidRDefault="003B498C">
            <w:pPr>
              <w:widowControl w:val="0"/>
              <w:numPr>
                <w:ilvl w:val="0"/>
                <w:numId w:val="5"/>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Working Wall</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What does a geographer need in KS1?</w:t>
            </w:r>
          </w:p>
        </w:tc>
      </w:tr>
      <w:tr w:rsidR="005E13C4">
        <w:trPr>
          <w:jc w:val="center"/>
        </w:trPr>
        <w:tc>
          <w:tcPr>
            <w:tcW w:w="10800" w:type="dxa"/>
            <w:shd w:val="clear" w:color="auto" w:fill="auto"/>
            <w:tcMar>
              <w:top w:w="100" w:type="dxa"/>
              <w:left w:w="100" w:type="dxa"/>
              <w:bottom w:w="100" w:type="dxa"/>
              <w:right w:w="100" w:type="dxa"/>
            </w:tcMar>
          </w:tcPr>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 knowledge organiser</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Access to a wide range of sources such as maps</w:t>
            </w:r>
            <w:r>
              <w:rPr>
                <w:rFonts w:ascii="Helvetica Neue" w:eastAsia="Helvetica Neue" w:hAnsi="Helvetica Neue" w:cs="Helvetica Neue"/>
                <w:b/>
                <w:sz w:val="20"/>
                <w:szCs w:val="20"/>
              </w:rPr>
              <w:t>, globes, books, hands on experiences, atlases, videos and other media.</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Topic specific vocabulary.</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Opportunities to ask and answer enquiry questions and research their curiosities. </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Educational visits.</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Opportunities to talk about their local area and place</w:t>
            </w:r>
            <w:r>
              <w:rPr>
                <w:rFonts w:ascii="Helvetica Neue" w:eastAsia="Helvetica Neue" w:hAnsi="Helvetica Neue" w:cs="Helvetica Neue"/>
                <w:b/>
                <w:color w:val="404040"/>
                <w:sz w:val="20"/>
                <w:szCs w:val="20"/>
              </w:rPr>
              <w:t xml:space="preserve">s they have visited or would like to visit. </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To make geographical links to their local area. </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To know significant places within their local area. </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Experiences outside of the classroom and Field Studies.</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Interactive display</w:t>
            </w:r>
          </w:p>
          <w:p w:rsidR="005E13C4" w:rsidRDefault="003B498C">
            <w:pPr>
              <w:widowControl w:val="0"/>
              <w:numPr>
                <w:ilvl w:val="0"/>
                <w:numId w:val="3"/>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Working Wall</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What does a geographer need in KS2?</w:t>
            </w:r>
          </w:p>
        </w:tc>
      </w:tr>
      <w:tr w:rsidR="005E13C4">
        <w:trPr>
          <w:jc w:val="center"/>
        </w:trPr>
        <w:tc>
          <w:tcPr>
            <w:tcW w:w="10800" w:type="dxa"/>
            <w:shd w:val="clear" w:color="auto" w:fill="auto"/>
            <w:tcMar>
              <w:top w:w="100" w:type="dxa"/>
              <w:left w:w="100" w:type="dxa"/>
              <w:bottom w:w="100" w:type="dxa"/>
              <w:right w:w="100" w:type="dxa"/>
            </w:tcMar>
          </w:tcPr>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 knowledge organiser with their prior learning.</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Access to a wide range of sources such as maps, OS maps, globes, Geography topic boxes, books, videos and various media.</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The opportunity to speak to people with an expert</w:t>
            </w:r>
            <w:r>
              <w:rPr>
                <w:rFonts w:ascii="Helvetica Neue" w:eastAsia="Helvetica Neue" w:hAnsi="Helvetica Neue" w:cs="Helvetica Neue"/>
                <w:b/>
                <w:color w:val="404040"/>
                <w:sz w:val="20"/>
                <w:szCs w:val="20"/>
              </w:rPr>
              <w:t xml:space="preserve">ise in Geography or the topic they are covering. </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Topic specific vocabulary</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Access to the materials and resources appropriate for their lesson</w:t>
            </w:r>
          </w:p>
          <w:p w:rsidR="005E13C4" w:rsidRDefault="003B498C">
            <w:pPr>
              <w:widowControl w:val="0"/>
              <w:spacing w:line="240" w:lineRule="auto"/>
              <w:ind w:left="720"/>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Geography display with key facts and work displayed</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To make geographical links to their local area and understand the geographical changes which have occurred locally. </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To know significant places within their local area. </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Opportunities to compare and contrast their own locality to other places. </w:t>
            </w:r>
          </w:p>
          <w:p w:rsidR="005E13C4" w:rsidRDefault="003B498C">
            <w:pPr>
              <w:widowControl w:val="0"/>
              <w:numPr>
                <w:ilvl w:val="0"/>
                <w:numId w:val="1"/>
              </w:numPr>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lastRenderedPageBreak/>
              <w:t>Educational</w:t>
            </w:r>
            <w:r>
              <w:rPr>
                <w:rFonts w:ascii="Helvetica Neue" w:eastAsia="Helvetica Neue" w:hAnsi="Helvetica Neue" w:cs="Helvetica Neue"/>
                <w:b/>
                <w:color w:val="404040"/>
                <w:sz w:val="20"/>
                <w:szCs w:val="20"/>
              </w:rPr>
              <w:t xml:space="preserve"> visits and field studies.</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lastRenderedPageBreak/>
              <w:t>INCLUSION</w:t>
            </w:r>
          </w:p>
        </w:tc>
      </w:tr>
      <w:tr w:rsidR="005E13C4">
        <w:trPr>
          <w:jc w:val="center"/>
        </w:trPr>
        <w:tc>
          <w:tcPr>
            <w:tcW w:w="10800" w:type="dxa"/>
            <w:tcMar>
              <w:top w:w="100" w:type="dxa"/>
              <w:left w:w="100" w:type="dxa"/>
              <w:bottom w:w="100" w:type="dxa"/>
              <w:right w:w="100" w:type="dxa"/>
            </w:tcMar>
          </w:tcPr>
          <w:p w:rsidR="005E13C4" w:rsidRDefault="003B498C">
            <w:pPr>
              <w:numPr>
                <w:ilvl w:val="0"/>
                <w:numId w:val="4"/>
              </w:num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All children at our school will have the opportunity to work with a range of sources and technology regardless of ability.</w:t>
            </w:r>
          </w:p>
          <w:p w:rsidR="005E13C4" w:rsidRDefault="003B498C">
            <w:pPr>
              <w:numPr>
                <w:ilvl w:val="0"/>
                <w:numId w:val="4"/>
              </w:num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Specific tasks may be differentiated, as and when necessary, to meet individual needs.  This will not hinder progress, knowledge building or children’s opportunities.</w:t>
            </w:r>
          </w:p>
          <w:p w:rsidR="005E13C4" w:rsidRDefault="003B498C">
            <w:pPr>
              <w:numPr>
                <w:ilvl w:val="0"/>
                <w:numId w:val="4"/>
              </w:numPr>
              <w:spacing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Staff should be aware of and be sensitive to individual needs, different beliefs and prac</w:t>
            </w:r>
            <w:r>
              <w:rPr>
                <w:rFonts w:ascii="Helvetica Neue" w:eastAsia="Helvetica Neue" w:hAnsi="Helvetica Neue" w:cs="Helvetica Neue"/>
                <w:b/>
                <w:sz w:val="20"/>
                <w:szCs w:val="20"/>
              </w:rPr>
              <w:t xml:space="preserve">tices within the school and local community. </w:t>
            </w:r>
          </w:p>
        </w:tc>
      </w:tr>
      <w:tr w:rsidR="005E13C4">
        <w:trPr>
          <w:jc w:val="center"/>
        </w:trPr>
        <w:tc>
          <w:tcPr>
            <w:tcW w:w="10800" w:type="dxa"/>
            <w:shd w:val="clear" w:color="auto" w:fill="B4A7D6"/>
            <w:tcMar>
              <w:top w:w="100" w:type="dxa"/>
              <w:left w:w="100" w:type="dxa"/>
              <w:bottom w:w="100" w:type="dxa"/>
              <w:right w:w="100" w:type="dxa"/>
            </w:tcMar>
          </w:tcPr>
          <w:p w:rsidR="005E13C4" w:rsidRDefault="003B498C">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 xml:space="preserve">We will review this policy annually.  </w:t>
            </w:r>
          </w:p>
        </w:tc>
      </w:tr>
      <w:tr w:rsidR="005E13C4">
        <w:trPr>
          <w:jc w:val="center"/>
        </w:trPr>
        <w:tc>
          <w:tcPr>
            <w:tcW w:w="10800" w:type="dxa"/>
            <w:tcMar>
              <w:top w:w="100" w:type="dxa"/>
              <w:left w:w="100" w:type="dxa"/>
              <w:bottom w:w="100" w:type="dxa"/>
              <w:right w:w="100" w:type="dxa"/>
            </w:tcMar>
          </w:tcPr>
          <w:p w:rsidR="005E13C4" w:rsidRDefault="00E1384E">
            <w:pPr>
              <w:widowControl w:val="0"/>
              <w:spacing w:line="240" w:lineRule="auto"/>
              <w:rPr>
                <w:rFonts w:ascii="Helvetica Neue" w:eastAsia="Helvetica Neue" w:hAnsi="Helvetica Neue" w:cs="Helvetica Neue"/>
                <w:b/>
                <w:color w:val="404040"/>
                <w:sz w:val="20"/>
                <w:szCs w:val="20"/>
              </w:rPr>
            </w:pPr>
            <w:r>
              <w:rPr>
                <w:rFonts w:ascii="Helvetica Neue" w:eastAsia="Helvetica Neue" w:hAnsi="Helvetica Neue" w:cs="Helvetica Neue"/>
                <w:b/>
                <w:color w:val="404040"/>
                <w:sz w:val="20"/>
                <w:szCs w:val="20"/>
              </w:rPr>
              <w:t>Review date : January 2025</w:t>
            </w:r>
          </w:p>
        </w:tc>
      </w:tr>
    </w:tbl>
    <w:p w:rsidR="005E13C4" w:rsidRDefault="005E13C4">
      <w:pPr>
        <w:widowControl w:val="0"/>
        <w:spacing w:before="407" w:line="240" w:lineRule="auto"/>
        <w:rPr>
          <w:rFonts w:ascii="Times New Roman" w:eastAsia="Times New Roman" w:hAnsi="Times New Roman" w:cs="Times New Roman"/>
          <w:sz w:val="24"/>
          <w:szCs w:val="24"/>
        </w:rPr>
      </w:pPr>
    </w:p>
    <w:p w:rsidR="005E13C4" w:rsidRDefault="005E13C4">
      <w:pPr>
        <w:spacing w:line="360" w:lineRule="auto"/>
        <w:jc w:val="center"/>
        <w:rPr>
          <w:rFonts w:ascii="Times New Roman" w:eastAsia="Times New Roman" w:hAnsi="Times New Roman" w:cs="Times New Roman"/>
          <w:sz w:val="24"/>
          <w:szCs w:val="24"/>
        </w:rPr>
      </w:pPr>
    </w:p>
    <w:p w:rsidR="005E13C4" w:rsidRDefault="005E13C4">
      <w:pPr>
        <w:spacing w:line="360" w:lineRule="auto"/>
        <w:jc w:val="center"/>
        <w:rPr>
          <w:rFonts w:ascii="Helvetica Neue" w:eastAsia="Helvetica Neue" w:hAnsi="Helvetica Neue" w:cs="Helvetica Neue"/>
          <w:b/>
          <w:color w:val="404040"/>
          <w:sz w:val="20"/>
          <w:szCs w:val="20"/>
        </w:rPr>
      </w:pPr>
    </w:p>
    <w:p w:rsidR="005E13C4" w:rsidRDefault="005E13C4">
      <w:pPr>
        <w:spacing w:line="360" w:lineRule="auto"/>
        <w:jc w:val="center"/>
        <w:rPr>
          <w:rFonts w:ascii="Helvetica Neue" w:eastAsia="Helvetica Neue" w:hAnsi="Helvetica Neue" w:cs="Helvetica Neue"/>
          <w:b/>
          <w:color w:val="404040"/>
          <w:sz w:val="20"/>
          <w:szCs w:val="20"/>
        </w:rPr>
      </w:pPr>
    </w:p>
    <w:p w:rsidR="005E13C4" w:rsidRDefault="005E13C4">
      <w:pPr>
        <w:spacing w:line="360" w:lineRule="auto"/>
        <w:jc w:val="center"/>
        <w:rPr>
          <w:rFonts w:ascii="Helvetica Neue" w:eastAsia="Helvetica Neue" w:hAnsi="Helvetica Neue" w:cs="Helvetica Neue"/>
          <w:b/>
          <w:color w:val="404040"/>
          <w:sz w:val="20"/>
          <w:szCs w:val="20"/>
        </w:rPr>
      </w:pPr>
    </w:p>
    <w:p w:rsidR="005E13C4" w:rsidRDefault="005E13C4">
      <w:pPr>
        <w:spacing w:line="360" w:lineRule="auto"/>
        <w:jc w:val="center"/>
        <w:rPr>
          <w:rFonts w:ascii="Helvetica Neue" w:eastAsia="Helvetica Neue" w:hAnsi="Helvetica Neue" w:cs="Helvetica Neue"/>
          <w:b/>
          <w:color w:val="404040"/>
          <w:sz w:val="20"/>
          <w:szCs w:val="20"/>
        </w:rPr>
      </w:pPr>
    </w:p>
    <w:p w:rsidR="005E13C4" w:rsidRDefault="005E13C4">
      <w:pPr>
        <w:spacing w:line="360" w:lineRule="auto"/>
        <w:jc w:val="center"/>
        <w:rPr>
          <w:rFonts w:ascii="Helvetica Neue" w:eastAsia="Helvetica Neue" w:hAnsi="Helvetica Neue" w:cs="Helvetica Neue"/>
          <w:b/>
          <w:color w:val="404040"/>
          <w:sz w:val="20"/>
          <w:szCs w:val="20"/>
        </w:rPr>
      </w:pPr>
    </w:p>
    <w:sectPr w:rsidR="005E13C4">
      <w:pgSz w:w="12240" w:h="15840"/>
      <w:pgMar w:top="4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4179A"/>
    <w:multiLevelType w:val="multilevel"/>
    <w:tmpl w:val="2CA06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C959E2"/>
    <w:multiLevelType w:val="multilevel"/>
    <w:tmpl w:val="E13A2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6E7242"/>
    <w:multiLevelType w:val="multilevel"/>
    <w:tmpl w:val="29B2E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3F3613"/>
    <w:multiLevelType w:val="multilevel"/>
    <w:tmpl w:val="633E9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951E31"/>
    <w:multiLevelType w:val="multilevel"/>
    <w:tmpl w:val="DBDC1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C4"/>
    <w:rsid w:val="00045523"/>
    <w:rsid w:val="003B498C"/>
    <w:rsid w:val="005E13C4"/>
    <w:rsid w:val="00E13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CBE8B"/>
  <w15:docId w15:val="{8DE0C63E-EB7D-4EAB-A58C-BFC81C8EC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Ashburn</dc:creator>
  <cp:lastModifiedBy>M Ashburn</cp:lastModifiedBy>
  <cp:revision>3</cp:revision>
  <dcterms:created xsi:type="dcterms:W3CDTF">2024-01-22T13:15:00Z</dcterms:created>
  <dcterms:modified xsi:type="dcterms:W3CDTF">2024-01-22T13:16:00Z</dcterms:modified>
</cp:coreProperties>
</file>