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A5DC" w14:textId="078D9E4D" w:rsidR="007641C8" w:rsidRDefault="00C54CAA">
      <w:pPr>
        <w:pStyle w:val="BodyText"/>
        <w:rPr>
          <w:sz w:val="17"/>
        </w:rPr>
      </w:pPr>
      <w:r w:rsidRPr="0017133E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EFEB55B" wp14:editId="3E8475B0">
                <wp:simplePos x="0" y="0"/>
                <wp:positionH relativeFrom="column">
                  <wp:posOffset>3175</wp:posOffset>
                </wp:positionH>
                <wp:positionV relativeFrom="paragraph">
                  <wp:posOffset>-498475</wp:posOffset>
                </wp:positionV>
                <wp:extent cx="10029825" cy="936000"/>
                <wp:effectExtent l="0" t="0" r="0" b="0"/>
                <wp:wrapTight wrapText="bothSides">
                  <wp:wrapPolygon edited="0">
                    <wp:start x="123" y="0"/>
                    <wp:lineTo x="123" y="21102"/>
                    <wp:lineTo x="21456" y="21102"/>
                    <wp:lineTo x="21456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93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2A2A" w14:textId="2BD45420" w:rsidR="00C54CAA" w:rsidRDefault="00C54CAA" w:rsidP="00C54CA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PlanIt</w:t>
                            </w:r>
                            <w:proofErr w:type="spellEnd"/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Spelling Objective Overview</w:t>
                            </w:r>
                          </w:p>
                          <w:p w14:paraId="5EB88405" w14:textId="77777777" w:rsidR="00C54CAA" w:rsidRPr="008A1B59" w:rsidRDefault="00C54CAA" w:rsidP="00C54CAA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A1B59">
                              <w:rPr>
                                <w:color w:val="292627"/>
                              </w:rPr>
                              <w:t xml:space="preserve">This overview shows the statutory requirements for Year </w:t>
                            </w:r>
                            <w:r>
                              <w:rPr>
                                <w:color w:val="292627"/>
                              </w:rPr>
                              <w:t>5</w:t>
                            </w:r>
                            <w:r w:rsidRPr="008A1B59">
                              <w:rPr>
                                <w:color w:val="292627"/>
                              </w:rPr>
                              <w:t>/</w:t>
                            </w:r>
                            <w:r>
                              <w:rPr>
                                <w:color w:val="292627"/>
                              </w:rPr>
                              <w:t>6</w:t>
                            </w:r>
                            <w:r w:rsidRPr="008A1B59">
                              <w:rPr>
                                <w:color w:val="292627"/>
                              </w:rPr>
                              <w:t xml:space="preserve"> in </w:t>
                            </w:r>
                            <w:r w:rsidRPr="008A1B59">
                              <w:rPr>
                                <w:b/>
                                <w:bCs/>
                                <w:color w:val="CA1261"/>
                              </w:rPr>
                              <w:t>pink</w:t>
                            </w:r>
                            <w:r w:rsidRPr="008A1B59">
                              <w:rPr>
                                <w:color w:val="292627"/>
                              </w:rPr>
                              <w:t xml:space="preserve">. The black objectives either practice a statutory spelling rule, revise spelling rules from previous year groups or relate to a word, </w:t>
                            </w:r>
                            <w:proofErr w:type="gramStart"/>
                            <w:r w:rsidRPr="008A1B59">
                              <w:rPr>
                                <w:color w:val="292627"/>
                              </w:rPr>
                              <w:t>sentence</w:t>
                            </w:r>
                            <w:proofErr w:type="gramEnd"/>
                            <w:r w:rsidRPr="008A1B59">
                              <w:rPr>
                                <w:color w:val="292627"/>
                              </w:rPr>
                              <w:t xml:space="preserve"> or punctuation objective from the English Appendix 2 of the National Curriculum 2014.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EB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-39.25pt;width:789.75pt;height:73.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" filled="f" stroked="f">
                <v:textbox>
                  <w:txbxContent>
                    <w:p w14:paraId="69222A2A" w14:textId="2BD45420" w:rsidR="00C54CAA" w:rsidRDefault="00C54CAA" w:rsidP="00C54CA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>PlanIt</w:t>
                      </w:r>
                      <w:proofErr w:type="spellEnd"/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 Spelling Objective Overview</w:t>
                      </w:r>
                    </w:p>
                    <w:p w14:paraId="5EB88405" w14:textId="77777777" w:rsidR="00C54CAA" w:rsidRPr="008A1B59" w:rsidRDefault="00C54CAA" w:rsidP="00C54CAA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A1B59">
                        <w:rPr>
                          <w:color w:val="292627"/>
                        </w:rPr>
                        <w:t xml:space="preserve">This overview shows the statutory requirements for Year </w:t>
                      </w:r>
                      <w:r>
                        <w:rPr>
                          <w:color w:val="292627"/>
                        </w:rPr>
                        <w:t>5</w:t>
                      </w:r>
                      <w:r w:rsidRPr="008A1B59">
                        <w:rPr>
                          <w:color w:val="292627"/>
                        </w:rPr>
                        <w:t>/</w:t>
                      </w:r>
                      <w:r>
                        <w:rPr>
                          <w:color w:val="292627"/>
                        </w:rPr>
                        <w:t>6</w:t>
                      </w:r>
                      <w:r w:rsidRPr="008A1B59">
                        <w:rPr>
                          <w:color w:val="292627"/>
                        </w:rPr>
                        <w:t xml:space="preserve"> in </w:t>
                      </w:r>
                      <w:r w:rsidRPr="008A1B59">
                        <w:rPr>
                          <w:b/>
                          <w:bCs/>
                          <w:color w:val="CA1261"/>
                        </w:rPr>
                        <w:t>pink</w:t>
                      </w:r>
                      <w:r w:rsidRPr="008A1B59">
                        <w:rPr>
                          <w:color w:val="292627"/>
                        </w:rPr>
                        <w:t xml:space="preserve">. The black objectives either practice a statutory spelling rule, revise spelling rules from previous year groups or relate to a word, </w:t>
                      </w:r>
                      <w:proofErr w:type="gramStart"/>
                      <w:r w:rsidRPr="008A1B59">
                        <w:rPr>
                          <w:color w:val="292627"/>
                        </w:rPr>
                        <w:t>sentence</w:t>
                      </w:r>
                      <w:proofErr w:type="gramEnd"/>
                      <w:r w:rsidRPr="008A1B59">
                        <w:rPr>
                          <w:color w:val="292627"/>
                        </w:rPr>
                        <w:t xml:space="preserve"> or punctuation objective from the English Appendix 2 of the National Curriculum 2014.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"/>
        <w:gridCol w:w="2047"/>
        <w:gridCol w:w="2047"/>
        <w:gridCol w:w="2047"/>
        <w:gridCol w:w="2047"/>
        <w:gridCol w:w="2047"/>
        <w:gridCol w:w="2047"/>
        <w:gridCol w:w="2047"/>
      </w:tblGrid>
      <w:tr w:rsidR="007641C8" w14:paraId="252153E3" w14:textId="77777777">
        <w:trPr>
          <w:trHeight w:val="320"/>
        </w:trPr>
        <w:tc>
          <w:tcPr>
            <w:tcW w:w="1358" w:type="dxa"/>
            <w:tcBorders>
              <w:top w:val="nil"/>
              <w:left w:val="nil"/>
            </w:tcBorders>
          </w:tcPr>
          <w:p w14:paraId="5EBDBB0B" w14:textId="77777777" w:rsidR="007641C8" w:rsidRDefault="007641C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</w:tcPr>
          <w:p w14:paraId="2FBD71D5" w14:textId="77777777" w:rsidR="007641C8" w:rsidRDefault="00CD3BBF">
            <w:pPr>
              <w:pStyle w:val="TableParagraph"/>
              <w:spacing w:before="8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1</w:t>
            </w:r>
          </w:p>
        </w:tc>
        <w:tc>
          <w:tcPr>
            <w:tcW w:w="2047" w:type="dxa"/>
          </w:tcPr>
          <w:p w14:paraId="11C4D43E" w14:textId="77777777" w:rsidR="007641C8" w:rsidRDefault="00CD3BBF">
            <w:pPr>
              <w:pStyle w:val="TableParagraph"/>
              <w:spacing w:before="8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2</w:t>
            </w:r>
          </w:p>
        </w:tc>
        <w:tc>
          <w:tcPr>
            <w:tcW w:w="2047" w:type="dxa"/>
          </w:tcPr>
          <w:p w14:paraId="470F1C86" w14:textId="77777777" w:rsidR="007641C8" w:rsidRDefault="00CD3BBF">
            <w:pPr>
              <w:pStyle w:val="TableParagraph"/>
              <w:spacing w:before="8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3</w:t>
            </w:r>
          </w:p>
        </w:tc>
        <w:tc>
          <w:tcPr>
            <w:tcW w:w="2047" w:type="dxa"/>
          </w:tcPr>
          <w:p w14:paraId="29C61DE4" w14:textId="77777777" w:rsidR="007641C8" w:rsidRDefault="00CD3BBF">
            <w:pPr>
              <w:pStyle w:val="TableParagraph"/>
              <w:spacing w:before="8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4</w:t>
            </w:r>
          </w:p>
        </w:tc>
        <w:tc>
          <w:tcPr>
            <w:tcW w:w="2047" w:type="dxa"/>
          </w:tcPr>
          <w:p w14:paraId="30758C2B" w14:textId="77777777" w:rsidR="007641C8" w:rsidRDefault="00CD3BBF">
            <w:pPr>
              <w:pStyle w:val="TableParagraph"/>
              <w:spacing w:before="8"/>
              <w:ind w:left="65" w:right="49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5</w:t>
            </w:r>
          </w:p>
        </w:tc>
        <w:tc>
          <w:tcPr>
            <w:tcW w:w="2047" w:type="dxa"/>
          </w:tcPr>
          <w:p w14:paraId="288F2D62" w14:textId="77777777" w:rsidR="007641C8" w:rsidRDefault="00CD3BBF">
            <w:pPr>
              <w:pStyle w:val="TableParagraph"/>
              <w:spacing w:before="8"/>
              <w:ind w:left="65" w:right="50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6</w:t>
            </w:r>
          </w:p>
        </w:tc>
        <w:tc>
          <w:tcPr>
            <w:tcW w:w="2047" w:type="dxa"/>
          </w:tcPr>
          <w:p w14:paraId="17CCC153" w14:textId="77777777" w:rsidR="007641C8" w:rsidRDefault="00CD3BBF">
            <w:pPr>
              <w:pStyle w:val="TableParagraph"/>
              <w:spacing w:before="8"/>
              <w:ind w:left="65" w:right="50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7</w:t>
            </w:r>
          </w:p>
        </w:tc>
      </w:tr>
      <w:tr w:rsidR="007641C8" w14:paraId="164BF103" w14:textId="77777777">
        <w:trPr>
          <w:trHeight w:val="1447"/>
        </w:trPr>
        <w:tc>
          <w:tcPr>
            <w:tcW w:w="1358" w:type="dxa"/>
          </w:tcPr>
          <w:p w14:paraId="0A9BF0ED" w14:textId="77777777" w:rsidR="007641C8" w:rsidRDefault="007641C8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1B767630" w14:textId="77777777" w:rsidR="007641C8" w:rsidRDefault="00CD3BBF">
            <w:pPr>
              <w:pStyle w:val="TableParagraph"/>
              <w:spacing w:before="202"/>
              <w:ind w:left="0"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1a</w:t>
            </w:r>
          </w:p>
        </w:tc>
        <w:tc>
          <w:tcPr>
            <w:tcW w:w="2047" w:type="dxa"/>
          </w:tcPr>
          <w:p w14:paraId="2AA0CADB" w14:textId="7D1F3B7D" w:rsidR="007641C8" w:rsidRDefault="009A1D12" w:rsidP="00CF37B1">
            <w:pPr>
              <w:pStyle w:val="TableParagraph"/>
              <w:spacing w:line="237" w:lineRule="auto"/>
              <w:ind w:left="0" w:right="971"/>
              <w:rPr>
                <w:sz w:val="20"/>
              </w:rPr>
            </w:pPr>
            <w:r>
              <w:rPr>
                <w:sz w:val="20"/>
              </w:rPr>
              <w:t xml:space="preserve"> Ambitious </w:t>
            </w:r>
            <w:r>
              <w:rPr>
                <w:sz w:val="20"/>
              </w:rPr>
              <w:br/>
              <w:t xml:space="preserve"> Synonyms: </w:t>
            </w:r>
            <w:r>
              <w:rPr>
                <w:sz w:val="20"/>
              </w:rPr>
              <w:br/>
              <w:t xml:space="preserve"> Adjectives</w:t>
            </w:r>
          </w:p>
        </w:tc>
        <w:tc>
          <w:tcPr>
            <w:tcW w:w="2047" w:type="dxa"/>
          </w:tcPr>
          <w:p w14:paraId="75930EF8" w14:textId="77777777" w:rsidR="007641C8" w:rsidRDefault="00CD3BBF" w:rsidP="00CF37B1">
            <w:pPr>
              <w:pStyle w:val="TableParagraph"/>
              <w:spacing w:line="237" w:lineRule="auto"/>
              <w:ind w:left="84" w:right="262"/>
              <w:rPr>
                <w:sz w:val="20"/>
              </w:rPr>
            </w:pPr>
            <w:r>
              <w:rPr>
                <w:color w:val="C91362"/>
                <w:sz w:val="20"/>
              </w:rPr>
              <w:t>Homophones and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near homophones: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Nouns that end in</w:t>
            </w:r>
          </w:p>
          <w:p w14:paraId="25B23103" w14:textId="77777777" w:rsidR="007641C8" w:rsidRDefault="00CD3BBF" w:rsidP="00CF37B1">
            <w:pPr>
              <w:pStyle w:val="TableParagraph"/>
              <w:spacing w:before="0" w:line="237" w:lineRule="auto"/>
              <w:ind w:left="84" w:right="262"/>
              <w:rPr>
                <w:sz w:val="20"/>
              </w:rPr>
            </w:pPr>
            <w:r>
              <w:rPr>
                <w:color w:val="C91362"/>
                <w:sz w:val="20"/>
              </w:rPr>
              <w:t>-</w:t>
            </w:r>
            <w:proofErr w:type="spellStart"/>
            <w:r>
              <w:rPr>
                <w:color w:val="C91362"/>
                <w:sz w:val="20"/>
              </w:rPr>
              <w:t>ce</w:t>
            </w:r>
            <w:proofErr w:type="spellEnd"/>
            <w:r>
              <w:rPr>
                <w:color w:val="C91362"/>
                <w:sz w:val="20"/>
              </w:rPr>
              <w:t>/-cy and verbs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that</w:t>
            </w:r>
            <w:r>
              <w:rPr>
                <w:color w:val="C91362"/>
                <w:spacing w:val="-6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end</w:t>
            </w:r>
            <w:r>
              <w:rPr>
                <w:color w:val="C91362"/>
                <w:spacing w:val="-5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in</w:t>
            </w:r>
            <w:r>
              <w:rPr>
                <w:color w:val="C91362"/>
                <w:spacing w:val="-5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-se/-</w:t>
            </w:r>
            <w:proofErr w:type="spellStart"/>
            <w:r>
              <w:rPr>
                <w:color w:val="C91362"/>
                <w:sz w:val="20"/>
              </w:rPr>
              <w:t>sy</w:t>
            </w:r>
            <w:proofErr w:type="spellEnd"/>
          </w:p>
        </w:tc>
        <w:tc>
          <w:tcPr>
            <w:tcW w:w="2047" w:type="dxa"/>
          </w:tcPr>
          <w:p w14:paraId="1CDBA2B9" w14:textId="6867E61C" w:rsidR="007641C8" w:rsidRDefault="00CF37B1" w:rsidP="00CF37B1">
            <w:pPr>
              <w:pStyle w:val="TableParagraph"/>
              <w:spacing w:line="237" w:lineRule="auto"/>
              <w:ind w:left="0" w:right="370"/>
              <w:rPr>
                <w:sz w:val="20"/>
              </w:rPr>
            </w:pPr>
            <w:r>
              <w:rPr>
                <w:color w:val="C91362"/>
                <w:sz w:val="20"/>
              </w:rPr>
              <w:t xml:space="preserve"> Adjectives ending </w:t>
            </w:r>
            <w:r>
              <w:rPr>
                <w:color w:val="C91362"/>
                <w:sz w:val="20"/>
              </w:rPr>
              <w:br/>
              <w:t xml:space="preserve"> in -ant into nouns </w:t>
            </w:r>
            <w:r>
              <w:rPr>
                <w:color w:val="C91362"/>
                <w:sz w:val="20"/>
              </w:rPr>
              <w:br/>
              <w:t xml:space="preserve"> ending in -</w:t>
            </w:r>
            <w:proofErr w:type="spellStart"/>
            <w:r>
              <w:rPr>
                <w:color w:val="C91362"/>
                <w:sz w:val="20"/>
              </w:rPr>
              <w:t>ance</w:t>
            </w:r>
            <w:proofErr w:type="spellEnd"/>
            <w:r>
              <w:rPr>
                <w:color w:val="C91362"/>
                <w:sz w:val="20"/>
              </w:rPr>
              <w:t>/</w:t>
            </w:r>
            <w:r>
              <w:rPr>
                <w:color w:val="C91362"/>
                <w:sz w:val="20"/>
              </w:rPr>
              <w:br/>
              <w:t xml:space="preserve"> -</w:t>
            </w:r>
            <w:proofErr w:type="spellStart"/>
            <w:r>
              <w:rPr>
                <w:color w:val="C91362"/>
                <w:sz w:val="20"/>
              </w:rPr>
              <w:t>ancy</w:t>
            </w:r>
            <w:proofErr w:type="spellEnd"/>
          </w:p>
        </w:tc>
        <w:tc>
          <w:tcPr>
            <w:tcW w:w="2047" w:type="dxa"/>
          </w:tcPr>
          <w:p w14:paraId="30FE5D9D" w14:textId="2198E0C9" w:rsidR="00BB156E" w:rsidRDefault="00BB156E" w:rsidP="00BB156E">
            <w:pPr>
              <w:pStyle w:val="TableParagraph"/>
              <w:spacing w:line="237" w:lineRule="auto"/>
              <w:ind w:left="0" w:right="371"/>
              <w:rPr>
                <w:sz w:val="20"/>
              </w:rPr>
            </w:pPr>
            <w:r>
              <w:rPr>
                <w:color w:val="C91362"/>
                <w:sz w:val="20"/>
              </w:rPr>
              <w:t xml:space="preserve"> Adjectives ending </w:t>
            </w:r>
            <w:r>
              <w:rPr>
                <w:color w:val="C91362"/>
                <w:sz w:val="20"/>
              </w:rPr>
              <w:br/>
              <w:t xml:space="preserve"> in -</w:t>
            </w:r>
            <w:proofErr w:type="spellStart"/>
            <w:r>
              <w:rPr>
                <w:color w:val="C91362"/>
                <w:sz w:val="20"/>
              </w:rPr>
              <w:t>ent</w:t>
            </w:r>
            <w:proofErr w:type="spellEnd"/>
            <w:r>
              <w:rPr>
                <w:color w:val="C91362"/>
                <w:sz w:val="20"/>
              </w:rPr>
              <w:t xml:space="preserve"> into nouns </w:t>
            </w:r>
            <w:r>
              <w:rPr>
                <w:color w:val="C91362"/>
                <w:sz w:val="20"/>
              </w:rPr>
              <w:br/>
              <w:t xml:space="preserve"> ending in -</w:t>
            </w:r>
            <w:proofErr w:type="spellStart"/>
            <w:r>
              <w:rPr>
                <w:color w:val="C91362"/>
                <w:sz w:val="20"/>
              </w:rPr>
              <w:t>ence</w:t>
            </w:r>
            <w:proofErr w:type="spellEnd"/>
            <w:r>
              <w:rPr>
                <w:color w:val="C91362"/>
                <w:sz w:val="20"/>
              </w:rPr>
              <w:t>/</w:t>
            </w:r>
            <w:r>
              <w:rPr>
                <w:color w:val="C91362"/>
                <w:sz w:val="20"/>
              </w:rPr>
              <w:br/>
              <w:t xml:space="preserve"> -</w:t>
            </w:r>
            <w:proofErr w:type="spellStart"/>
            <w:r>
              <w:rPr>
                <w:color w:val="C91362"/>
                <w:sz w:val="20"/>
              </w:rPr>
              <w:t>ency</w:t>
            </w:r>
            <w:proofErr w:type="spellEnd"/>
          </w:p>
          <w:p w14:paraId="295A11AD" w14:textId="1D10B8EC" w:rsidR="007641C8" w:rsidRDefault="007641C8" w:rsidP="00CF37B1">
            <w:pPr>
              <w:pStyle w:val="TableParagraph"/>
              <w:spacing w:before="0" w:line="258" w:lineRule="exact"/>
              <w:rPr>
                <w:sz w:val="20"/>
              </w:rPr>
            </w:pPr>
          </w:p>
        </w:tc>
        <w:tc>
          <w:tcPr>
            <w:tcW w:w="2047" w:type="dxa"/>
          </w:tcPr>
          <w:p w14:paraId="7F64D1D1" w14:textId="77777777" w:rsidR="007641C8" w:rsidRDefault="00CD3BBF" w:rsidP="00CF37B1">
            <w:pPr>
              <w:pStyle w:val="TableParagraph"/>
              <w:spacing w:line="237" w:lineRule="auto"/>
              <w:ind w:right="134"/>
              <w:rPr>
                <w:sz w:val="20"/>
              </w:rPr>
            </w:pPr>
            <w:r>
              <w:rPr>
                <w:color w:val="292526"/>
                <w:sz w:val="20"/>
              </w:rPr>
              <w:t>Hyphens: To join a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prefix ending in a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vowel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to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4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root</w:t>
            </w:r>
            <w:r>
              <w:rPr>
                <w:color w:val="292526"/>
                <w:spacing w:val="-4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47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beginning</w:t>
            </w:r>
            <w:r>
              <w:rPr>
                <w:color w:val="292526"/>
                <w:spacing w:val="-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with</w:t>
            </w:r>
          </w:p>
          <w:p w14:paraId="59D23310" w14:textId="77777777" w:rsidR="007641C8" w:rsidRDefault="00CD3BBF" w:rsidP="00CF37B1">
            <w:pPr>
              <w:pStyle w:val="TableParagraph"/>
              <w:spacing w:before="0" w:line="257" w:lineRule="exact"/>
              <w:rPr>
                <w:sz w:val="20"/>
              </w:rPr>
            </w:pP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3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vowel</w:t>
            </w:r>
          </w:p>
        </w:tc>
        <w:tc>
          <w:tcPr>
            <w:tcW w:w="2047" w:type="dxa"/>
          </w:tcPr>
          <w:p w14:paraId="6FFDDBA1" w14:textId="77777777" w:rsidR="007641C8" w:rsidRDefault="00CD3BBF" w:rsidP="00CF37B1">
            <w:pPr>
              <w:pStyle w:val="TableParagraph"/>
              <w:spacing w:line="237" w:lineRule="auto"/>
              <w:ind w:left="82" w:right="535"/>
              <w:rPr>
                <w:sz w:val="20"/>
              </w:rPr>
            </w:pPr>
            <w:r>
              <w:rPr>
                <w:color w:val="292526"/>
                <w:sz w:val="20"/>
              </w:rPr>
              <w:t>Hyphens: To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join compound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adjectives to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pacing w:val="-1"/>
                <w:sz w:val="20"/>
              </w:rPr>
              <w:t>avoid</w:t>
            </w:r>
            <w:r>
              <w:rPr>
                <w:color w:val="292526"/>
                <w:spacing w:val="-1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ambiguity</w:t>
            </w:r>
          </w:p>
        </w:tc>
        <w:tc>
          <w:tcPr>
            <w:tcW w:w="2047" w:type="dxa"/>
          </w:tcPr>
          <w:p w14:paraId="78DFA220" w14:textId="77777777" w:rsidR="007641C8" w:rsidRDefault="007641C8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365BA288" w14:textId="77777777" w:rsidR="007641C8" w:rsidRDefault="007641C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74770D73" w14:textId="77777777" w:rsidR="007641C8" w:rsidRDefault="00CD3BBF">
            <w:pPr>
              <w:pStyle w:val="TableParagraph"/>
              <w:spacing w:before="1"/>
              <w:ind w:left="65" w:right="52"/>
              <w:jc w:val="center"/>
              <w:rPr>
                <w:sz w:val="20"/>
              </w:rPr>
            </w:pPr>
            <w:r>
              <w:rPr>
                <w:color w:val="292526"/>
                <w:sz w:val="20"/>
              </w:rPr>
              <w:t>Review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</w:t>
            </w:r>
          </w:p>
        </w:tc>
      </w:tr>
      <w:tr w:rsidR="007641C8" w14:paraId="7CA958CE" w14:textId="77777777">
        <w:trPr>
          <w:trHeight w:val="1447"/>
        </w:trPr>
        <w:tc>
          <w:tcPr>
            <w:tcW w:w="1358" w:type="dxa"/>
          </w:tcPr>
          <w:p w14:paraId="7A69B9DB" w14:textId="77777777" w:rsidR="007641C8" w:rsidRDefault="007641C8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450C087C" w14:textId="77777777" w:rsidR="007641C8" w:rsidRDefault="00CD3BBF">
            <w:pPr>
              <w:pStyle w:val="TableParagraph"/>
              <w:spacing w:before="202"/>
              <w:ind w:left="0"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1b</w:t>
            </w:r>
          </w:p>
        </w:tc>
        <w:tc>
          <w:tcPr>
            <w:tcW w:w="2047" w:type="dxa"/>
          </w:tcPr>
          <w:p w14:paraId="79AE55AF" w14:textId="77777777" w:rsidR="007641C8" w:rsidRDefault="00CD3BBF" w:rsidP="00CF37B1">
            <w:pPr>
              <w:pStyle w:val="TableParagraph"/>
              <w:spacing w:line="237" w:lineRule="auto"/>
              <w:ind w:left="84" w:right="704"/>
              <w:rPr>
                <w:sz w:val="20"/>
              </w:rPr>
            </w:pPr>
            <w:r>
              <w:rPr>
                <w:color w:val="C91362"/>
                <w:spacing w:val="-1"/>
                <w:sz w:val="20"/>
              </w:rPr>
              <w:t xml:space="preserve">Words </w:t>
            </w:r>
            <w:r>
              <w:rPr>
                <w:color w:val="C91362"/>
                <w:sz w:val="20"/>
              </w:rPr>
              <w:t>ending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in -able</w:t>
            </w:r>
          </w:p>
        </w:tc>
        <w:tc>
          <w:tcPr>
            <w:tcW w:w="2047" w:type="dxa"/>
          </w:tcPr>
          <w:p w14:paraId="301A1635" w14:textId="77777777" w:rsidR="007641C8" w:rsidRDefault="00CD3BBF" w:rsidP="00CF37B1">
            <w:pPr>
              <w:pStyle w:val="TableParagraph"/>
              <w:spacing w:line="237" w:lineRule="auto"/>
              <w:ind w:left="84" w:right="704"/>
              <w:rPr>
                <w:sz w:val="20"/>
              </w:rPr>
            </w:pPr>
            <w:r>
              <w:rPr>
                <w:color w:val="C91362"/>
                <w:spacing w:val="-1"/>
                <w:sz w:val="20"/>
              </w:rPr>
              <w:t xml:space="preserve">Words </w:t>
            </w:r>
            <w:r>
              <w:rPr>
                <w:color w:val="C91362"/>
                <w:sz w:val="20"/>
              </w:rPr>
              <w:t>ending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in -able</w:t>
            </w:r>
          </w:p>
        </w:tc>
        <w:tc>
          <w:tcPr>
            <w:tcW w:w="2047" w:type="dxa"/>
          </w:tcPr>
          <w:p w14:paraId="73D2BE00" w14:textId="77777777" w:rsidR="007641C8" w:rsidRDefault="00CD3BBF" w:rsidP="00CF37B1">
            <w:pPr>
              <w:pStyle w:val="TableParagraph"/>
              <w:spacing w:line="237" w:lineRule="auto"/>
              <w:ind w:right="705"/>
              <w:rPr>
                <w:sz w:val="20"/>
              </w:rPr>
            </w:pPr>
            <w:r>
              <w:rPr>
                <w:color w:val="C91362"/>
                <w:spacing w:val="-1"/>
                <w:sz w:val="20"/>
              </w:rPr>
              <w:t xml:space="preserve">Words </w:t>
            </w:r>
            <w:r>
              <w:rPr>
                <w:color w:val="C91362"/>
                <w:sz w:val="20"/>
              </w:rPr>
              <w:t>ending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in -ably</w:t>
            </w:r>
          </w:p>
        </w:tc>
        <w:tc>
          <w:tcPr>
            <w:tcW w:w="2047" w:type="dxa"/>
          </w:tcPr>
          <w:p w14:paraId="76D00287" w14:textId="77777777" w:rsidR="007641C8" w:rsidRDefault="00CD3BBF" w:rsidP="00CF37B1">
            <w:pPr>
              <w:pStyle w:val="TableParagraph"/>
              <w:spacing w:line="237" w:lineRule="auto"/>
              <w:ind w:right="118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24FDF10D" w14:textId="77777777" w:rsidR="007641C8" w:rsidRDefault="00CD3BBF" w:rsidP="00CF37B1">
            <w:pPr>
              <w:pStyle w:val="TableParagraph"/>
              <w:spacing w:line="237" w:lineRule="auto"/>
              <w:ind w:right="118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3D154AE0" w14:textId="77777777" w:rsidR="007641C8" w:rsidRDefault="00CD3BBF" w:rsidP="00CF37B1">
            <w:pPr>
              <w:pStyle w:val="TableParagraph"/>
              <w:spacing w:line="237" w:lineRule="auto"/>
              <w:ind w:left="82" w:right="84"/>
              <w:rPr>
                <w:sz w:val="20"/>
              </w:rPr>
            </w:pPr>
            <w:r>
              <w:rPr>
                <w:color w:val="292526"/>
                <w:sz w:val="20"/>
              </w:rPr>
              <w:t>Creating diminutives</w:t>
            </w:r>
            <w:r>
              <w:rPr>
                <w:color w:val="292526"/>
                <w:spacing w:val="-47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using prefixes micro-</w:t>
            </w:r>
            <w:r>
              <w:rPr>
                <w:color w:val="292526"/>
                <w:spacing w:val="-4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or</w:t>
            </w:r>
            <w:r>
              <w:rPr>
                <w:color w:val="292526"/>
                <w:spacing w:val="-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mini-</w:t>
            </w:r>
          </w:p>
        </w:tc>
        <w:tc>
          <w:tcPr>
            <w:tcW w:w="2047" w:type="dxa"/>
          </w:tcPr>
          <w:p w14:paraId="74E65454" w14:textId="77777777" w:rsidR="007641C8" w:rsidRDefault="007641C8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433E1C5E" w14:textId="77777777" w:rsidR="007641C8" w:rsidRDefault="007641C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40D313BF" w14:textId="77777777" w:rsidR="007641C8" w:rsidRDefault="00CD3BBF">
            <w:pPr>
              <w:pStyle w:val="TableParagraph"/>
              <w:spacing w:before="1"/>
              <w:ind w:left="65" w:right="52"/>
              <w:jc w:val="center"/>
              <w:rPr>
                <w:sz w:val="20"/>
              </w:rPr>
            </w:pPr>
            <w:r>
              <w:rPr>
                <w:color w:val="292526"/>
                <w:sz w:val="20"/>
              </w:rPr>
              <w:t>Review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</w:t>
            </w:r>
          </w:p>
        </w:tc>
      </w:tr>
      <w:tr w:rsidR="007641C8" w14:paraId="4ECDB888" w14:textId="77777777">
        <w:trPr>
          <w:trHeight w:val="1447"/>
        </w:trPr>
        <w:tc>
          <w:tcPr>
            <w:tcW w:w="1358" w:type="dxa"/>
          </w:tcPr>
          <w:p w14:paraId="07C0CF8D" w14:textId="77777777" w:rsidR="007641C8" w:rsidRDefault="007641C8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0AE6F951" w14:textId="77777777" w:rsidR="007641C8" w:rsidRDefault="00CD3BBF">
            <w:pPr>
              <w:pStyle w:val="TableParagraph"/>
              <w:spacing w:before="202"/>
              <w:ind w:left="0"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2a</w:t>
            </w:r>
          </w:p>
        </w:tc>
        <w:tc>
          <w:tcPr>
            <w:tcW w:w="2047" w:type="dxa"/>
          </w:tcPr>
          <w:p w14:paraId="59F74887" w14:textId="77777777" w:rsidR="007641C8" w:rsidRDefault="00CD3BBF" w:rsidP="00CF37B1">
            <w:pPr>
              <w:pStyle w:val="TableParagraph"/>
              <w:spacing w:line="237" w:lineRule="auto"/>
              <w:ind w:left="84" w:right="80"/>
              <w:rPr>
                <w:sz w:val="20"/>
              </w:rPr>
            </w:pPr>
            <w:r>
              <w:rPr>
                <w:color w:val="C91362"/>
                <w:sz w:val="20"/>
              </w:rPr>
              <w:t>Adding suffixes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beginning</w:t>
            </w:r>
            <w:r>
              <w:rPr>
                <w:color w:val="C91362"/>
                <w:spacing w:val="-8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with</w:t>
            </w:r>
            <w:r>
              <w:rPr>
                <w:color w:val="C91362"/>
                <w:spacing w:val="-9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vowel</w:t>
            </w:r>
            <w:r>
              <w:rPr>
                <w:color w:val="C91362"/>
                <w:spacing w:val="-46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letters to words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ending in -fer</w:t>
            </w:r>
          </w:p>
        </w:tc>
        <w:tc>
          <w:tcPr>
            <w:tcW w:w="2047" w:type="dxa"/>
          </w:tcPr>
          <w:p w14:paraId="7EA65468" w14:textId="77777777" w:rsidR="007641C8" w:rsidRDefault="00CD3BBF" w:rsidP="00CF37B1">
            <w:pPr>
              <w:pStyle w:val="TableParagraph"/>
              <w:spacing w:before="7" w:line="262" w:lineRule="exact"/>
              <w:ind w:left="84"/>
              <w:rPr>
                <w:sz w:val="20"/>
              </w:rPr>
            </w:pPr>
            <w:r>
              <w:rPr>
                <w:color w:val="C91362"/>
                <w:sz w:val="20"/>
              </w:rPr>
              <w:t>Words</w:t>
            </w:r>
            <w:r>
              <w:rPr>
                <w:color w:val="C91362"/>
                <w:spacing w:val="-4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with</w:t>
            </w:r>
            <w:r>
              <w:rPr>
                <w:color w:val="C91362"/>
                <w:spacing w:val="-3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</w:t>
            </w:r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long</w:t>
            </w:r>
          </w:p>
          <w:p w14:paraId="4E01132A" w14:textId="77777777" w:rsidR="007641C8" w:rsidRDefault="00CD3BBF" w:rsidP="00CF37B1">
            <w:pPr>
              <w:pStyle w:val="TableParagraph"/>
              <w:spacing w:before="1" w:line="237" w:lineRule="auto"/>
              <w:ind w:left="84" w:right="304"/>
              <w:rPr>
                <w:sz w:val="20"/>
              </w:rPr>
            </w:pPr>
            <w:r>
              <w:rPr>
                <w:color w:val="C91362"/>
                <w:sz w:val="20"/>
              </w:rPr>
              <w:t>/e/</w:t>
            </w:r>
            <w:r>
              <w:rPr>
                <w:color w:val="C91362"/>
                <w:spacing w:val="-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sound</w:t>
            </w:r>
            <w:r>
              <w:rPr>
                <w:color w:val="C91362"/>
                <w:spacing w:val="-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spelt</w:t>
            </w:r>
            <w:r>
              <w:rPr>
                <w:color w:val="C91362"/>
                <w:spacing w:val="-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‘</w:t>
            </w:r>
            <w:proofErr w:type="spellStart"/>
            <w:proofErr w:type="gramStart"/>
            <w:r>
              <w:rPr>
                <w:color w:val="C91362"/>
                <w:sz w:val="20"/>
              </w:rPr>
              <w:t>ie</w:t>
            </w:r>
            <w:proofErr w:type="spellEnd"/>
            <w:proofErr w:type="gramEnd"/>
            <w:r>
              <w:rPr>
                <w:color w:val="C91362"/>
                <w:sz w:val="20"/>
              </w:rPr>
              <w:t>’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or</w:t>
            </w:r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‘</w:t>
            </w:r>
            <w:proofErr w:type="spellStart"/>
            <w:r>
              <w:rPr>
                <w:color w:val="C91362"/>
                <w:sz w:val="20"/>
              </w:rPr>
              <w:t>ei</w:t>
            </w:r>
            <w:proofErr w:type="spellEnd"/>
            <w:r>
              <w:rPr>
                <w:color w:val="C91362"/>
                <w:sz w:val="20"/>
              </w:rPr>
              <w:t>’ after c</w:t>
            </w:r>
          </w:p>
          <w:p w14:paraId="1A4915FD" w14:textId="77777777" w:rsidR="007641C8" w:rsidRDefault="00CD3BBF" w:rsidP="00CF37B1">
            <w:pPr>
              <w:pStyle w:val="TableParagraph"/>
              <w:spacing w:before="0" w:line="259" w:lineRule="exact"/>
              <w:ind w:left="84"/>
              <w:rPr>
                <w:sz w:val="20"/>
              </w:rPr>
            </w:pPr>
            <w:r>
              <w:rPr>
                <w:color w:val="C91362"/>
                <w:sz w:val="20"/>
              </w:rPr>
              <w:t>(</w:t>
            </w:r>
            <w:proofErr w:type="gramStart"/>
            <w:r>
              <w:rPr>
                <w:color w:val="C91362"/>
                <w:sz w:val="20"/>
              </w:rPr>
              <w:t>and</w:t>
            </w:r>
            <w:proofErr w:type="gramEnd"/>
            <w:r>
              <w:rPr>
                <w:color w:val="C91362"/>
                <w:spacing w:val="-6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exceptions)</w:t>
            </w:r>
          </w:p>
        </w:tc>
        <w:tc>
          <w:tcPr>
            <w:tcW w:w="2047" w:type="dxa"/>
          </w:tcPr>
          <w:p w14:paraId="00DD5BB0" w14:textId="77777777" w:rsidR="007641C8" w:rsidRDefault="00CD3BBF" w:rsidP="00CF37B1">
            <w:pPr>
              <w:pStyle w:val="TableParagraph"/>
              <w:spacing w:before="7" w:line="262" w:lineRule="exact"/>
              <w:rPr>
                <w:sz w:val="20"/>
              </w:rPr>
            </w:pPr>
            <w:r>
              <w:rPr>
                <w:color w:val="C91362"/>
                <w:sz w:val="20"/>
              </w:rPr>
              <w:t>Words</w:t>
            </w:r>
            <w:r>
              <w:rPr>
                <w:color w:val="C91362"/>
                <w:spacing w:val="-4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with</w:t>
            </w:r>
            <w:r>
              <w:rPr>
                <w:color w:val="C91362"/>
                <w:spacing w:val="-3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the</w:t>
            </w:r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long</w:t>
            </w:r>
          </w:p>
          <w:p w14:paraId="47131B12" w14:textId="77777777" w:rsidR="007641C8" w:rsidRDefault="00CD3BBF" w:rsidP="00CF37B1">
            <w:pPr>
              <w:pStyle w:val="TableParagraph"/>
              <w:spacing w:before="1" w:line="237" w:lineRule="auto"/>
              <w:ind w:right="305"/>
              <w:rPr>
                <w:sz w:val="20"/>
              </w:rPr>
            </w:pPr>
            <w:r>
              <w:rPr>
                <w:color w:val="C91362"/>
                <w:sz w:val="20"/>
              </w:rPr>
              <w:t>/e/</w:t>
            </w:r>
            <w:r>
              <w:rPr>
                <w:color w:val="C91362"/>
                <w:spacing w:val="-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sound</w:t>
            </w:r>
            <w:r>
              <w:rPr>
                <w:color w:val="C91362"/>
                <w:spacing w:val="-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spelt</w:t>
            </w:r>
            <w:r>
              <w:rPr>
                <w:color w:val="C91362"/>
                <w:spacing w:val="-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‘</w:t>
            </w:r>
            <w:proofErr w:type="spellStart"/>
            <w:proofErr w:type="gramStart"/>
            <w:r>
              <w:rPr>
                <w:color w:val="C91362"/>
                <w:sz w:val="20"/>
              </w:rPr>
              <w:t>ie</w:t>
            </w:r>
            <w:proofErr w:type="spellEnd"/>
            <w:proofErr w:type="gramEnd"/>
            <w:r>
              <w:rPr>
                <w:color w:val="C91362"/>
                <w:sz w:val="20"/>
              </w:rPr>
              <w:t>’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or</w:t>
            </w:r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‘</w:t>
            </w:r>
            <w:proofErr w:type="spellStart"/>
            <w:r>
              <w:rPr>
                <w:color w:val="C91362"/>
                <w:sz w:val="20"/>
              </w:rPr>
              <w:t>ei</w:t>
            </w:r>
            <w:proofErr w:type="spellEnd"/>
            <w:r>
              <w:rPr>
                <w:color w:val="C91362"/>
                <w:sz w:val="20"/>
              </w:rPr>
              <w:t>’ after c</w:t>
            </w:r>
          </w:p>
          <w:p w14:paraId="43025ADB" w14:textId="77777777" w:rsidR="007641C8" w:rsidRDefault="00CD3BBF" w:rsidP="00CF37B1">
            <w:pPr>
              <w:pStyle w:val="TableParagraph"/>
              <w:spacing w:before="0" w:line="259" w:lineRule="exact"/>
              <w:rPr>
                <w:sz w:val="20"/>
              </w:rPr>
            </w:pPr>
            <w:r>
              <w:rPr>
                <w:color w:val="C91362"/>
                <w:sz w:val="20"/>
              </w:rPr>
              <w:t>(</w:t>
            </w:r>
            <w:proofErr w:type="gramStart"/>
            <w:r>
              <w:rPr>
                <w:color w:val="C91362"/>
                <w:sz w:val="20"/>
              </w:rPr>
              <w:t>and</w:t>
            </w:r>
            <w:proofErr w:type="gramEnd"/>
            <w:r>
              <w:rPr>
                <w:color w:val="C91362"/>
                <w:spacing w:val="-6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exceptions)</w:t>
            </w:r>
          </w:p>
        </w:tc>
        <w:tc>
          <w:tcPr>
            <w:tcW w:w="2047" w:type="dxa"/>
          </w:tcPr>
          <w:p w14:paraId="4C645647" w14:textId="77777777" w:rsidR="007641C8" w:rsidRDefault="00CD3BBF" w:rsidP="00CF37B1">
            <w:pPr>
              <w:pStyle w:val="TableParagraph"/>
              <w:spacing w:line="237" w:lineRule="auto"/>
              <w:ind w:right="118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404ED003" w14:textId="77777777" w:rsidR="007641C8" w:rsidRDefault="00CD3BBF" w:rsidP="00CF37B1">
            <w:pPr>
              <w:pStyle w:val="TableParagraph"/>
              <w:spacing w:line="237" w:lineRule="auto"/>
              <w:ind w:right="118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2A8EE459" w14:textId="2C82A8B9" w:rsidR="007641C8" w:rsidRDefault="00620E30" w:rsidP="00620E30">
            <w:pPr>
              <w:pStyle w:val="TableParagraph"/>
              <w:spacing w:line="237" w:lineRule="auto"/>
              <w:ind w:left="0" w:right="384"/>
              <w:rPr>
                <w:sz w:val="20"/>
              </w:rPr>
            </w:pPr>
            <w:r>
              <w:rPr>
                <w:color w:val="292526"/>
                <w:sz w:val="20"/>
              </w:rPr>
              <w:t xml:space="preserve"> </w:t>
            </w:r>
            <w:r w:rsidR="00CD3BBF">
              <w:rPr>
                <w:color w:val="292526"/>
                <w:sz w:val="20"/>
              </w:rPr>
              <w:t>Statutor</w:t>
            </w:r>
            <w:r>
              <w:rPr>
                <w:color w:val="292526"/>
                <w:sz w:val="20"/>
              </w:rPr>
              <w:t xml:space="preserve">y spelling </w:t>
            </w:r>
            <w:r>
              <w:rPr>
                <w:color w:val="292526"/>
                <w:sz w:val="20"/>
              </w:rPr>
              <w:br/>
              <w:t xml:space="preserve"> challenge words</w:t>
            </w:r>
          </w:p>
        </w:tc>
        <w:tc>
          <w:tcPr>
            <w:tcW w:w="2047" w:type="dxa"/>
          </w:tcPr>
          <w:p w14:paraId="46DAFB54" w14:textId="77777777" w:rsidR="007641C8" w:rsidRDefault="007641C8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59E8ACEA" w14:textId="77777777" w:rsidR="007641C8" w:rsidRDefault="007641C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4E3E8052" w14:textId="77777777" w:rsidR="007641C8" w:rsidRDefault="00CD3BBF">
            <w:pPr>
              <w:pStyle w:val="TableParagraph"/>
              <w:spacing w:before="1"/>
              <w:ind w:left="65" w:right="52"/>
              <w:jc w:val="center"/>
              <w:rPr>
                <w:sz w:val="20"/>
              </w:rPr>
            </w:pPr>
            <w:r>
              <w:rPr>
                <w:color w:val="292526"/>
                <w:sz w:val="20"/>
              </w:rPr>
              <w:t>Review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</w:t>
            </w:r>
          </w:p>
        </w:tc>
      </w:tr>
      <w:tr w:rsidR="007641C8" w14:paraId="41AC62FD" w14:textId="77777777">
        <w:trPr>
          <w:trHeight w:val="1447"/>
        </w:trPr>
        <w:tc>
          <w:tcPr>
            <w:tcW w:w="1358" w:type="dxa"/>
          </w:tcPr>
          <w:p w14:paraId="452D2514" w14:textId="77777777" w:rsidR="007641C8" w:rsidRDefault="007641C8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6FF44AC7" w14:textId="77777777" w:rsidR="007641C8" w:rsidRDefault="00CD3BBF">
            <w:pPr>
              <w:pStyle w:val="TableParagraph"/>
              <w:spacing w:before="202"/>
              <w:ind w:left="0"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2b</w:t>
            </w:r>
          </w:p>
        </w:tc>
        <w:tc>
          <w:tcPr>
            <w:tcW w:w="2047" w:type="dxa"/>
          </w:tcPr>
          <w:p w14:paraId="09E59E52" w14:textId="40F5B62F" w:rsidR="007641C8" w:rsidRDefault="00321F8D" w:rsidP="00CF37B1">
            <w:pPr>
              <w:pStyle w:val="TableParagraph"/>
              <w:spacing w:line="237" w:lineRule="auto"/>
              <w:ind w:left="84" w:right="168"/>
              <w:rPr>
                <w:sz w:val="20"/>
              </w:rPr>
            </w:pPr>
            <w:r>
              <w:rPr>
                <w:color w:val="C91362"/>
                <w:sz w:val="20"/>
              </w:rPr>
              <w:t>Words</w:t>
            </w:r>
            <w:r>
              <w:rPr>
                <w:color w:val="C91362"/>
                <w:spacing w:val="-6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with</w:t>
            </w:r>
            <w:r>
              <w:rPr>
                <w:color w:val="C91362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C91362"/>
                <w:sz w:val="20"/>
              </w:rPr>
              <w:t>endings  which</w:t>
            </w:r>
            <w:proofErr w:type="gramEnd"/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sound</w:t>
            </w:r>
            <w:r>
              <w:rPr>
                <w:color w:val="C91362"/>
                <w:spacing w:val="-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like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>
              <w:rPr>
                <w:color w:val="C91362"/>
                <w:sz w:val="20"/>
              </w:rPr>
              <w:t>/</w:t>
            </w:r>
            <w:proofErr w:type="spellStart"/>
            <w:r>
              <w:rPr>
                <w:color w:val="C91362"/>
                <w:sz w:val="20"/>
              </w:rPr>
              <w:t>shuhl</w:t>
            </w:r>
            <w:proofErr w:type="spellEnd"/>
            <w:r>
              <w:rPr>
                <w:color w:val="C91362"/>
                <w:sz w:val="20"/>
              </w:rPr>
              <w:t>/ after a</w:t>
            </w:r>
            <w:r w:rsidR="00FA741F">
              <w:rPr>
                <w:color w:val="C91362"/>
                <w:spacing w:val="1"/>
                <w:sz w:val="20"/>
              </w:rPr>
              <w:t xml:space="preserve"> </w:t>
            </w:r>
            <w:r w:rsidR="00FA741F">
              <w:rPr>
                <w:color w:val="C91362"/>
                <w:sz w:val="20"/>
              </w:rPr>
              <w:t>vowel</w:t>
            </w:r>
            <w:r>
              <w:rPr>
                <w:color w:val="C91362"/>
                <w:sz w:val="20"/>
              </w:rPr>
              <w:t xml:space="preserve"> letter,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pacing w:val="1"/>
                <w:sz w:val="20"/>
              </w:rPr>
              <w:br/>
            </w:r>
            <w:r>
              <w:rPr>
                <w:color w:val="C91362"/>
                <w:sz w:val="20"/>
              </w:rPr>
              <w:t>commonly</w:t>
            </w:r>
            <w:r>
              <w:rPr>
                <w:color w:val="C91362"/>
                <w:spacing w:val="-5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spelt</w:t>
            </w:r>
            <w:r>
              <w:rPr>
                <w:color w:val="C91362"/>
                <w:spacing w:val="-5"/>
                <w:sz w:val="20"/>
              </w:rPr>
              <w:t xml:space="preserve">  </w:t>
            </w:r>
            <w:r>
              <w:rPr>
                <w:color w:val="C91362"/>
                <w:spacing w:val="-5"/>
                <w:sz w:val="20"/>
              </w:rPr>
              <w:br/>
            </w:r>
            <w:r>
              <w:rPr>
                <w:color w:val="C91362"/>
                <w:sz w:val="20"/>
              </w:rPr>
              <w:t>‘-</w:t>
            </w:r>
            <w:proofErr w:type="spellStart"/>
            <w:r w:rsidR="00FA741F">
              <w:rPr>
                <w:color w:val="C91362"/>
                <w:sz w:val="20"/>
              </w:rPr>
              <w:t>c</w:t>
            </w:r>
            <w:r>
              <w:rPr>
                <w:color w:val="C91362"/>
                <w:sz w:val="20"/>
              </w:rPr>
              <w:t>ial</w:t>
            </w:r>
            <w:proofErr w:type="spellEnd"/>
            <w:r>
              <w:rPr>
                <w:color w:val="C91362"/>
                <w:sz w:val="20"/>
              </w:rPr>
              <w:t>’</w:t>
            </w:r>
          </w:p>
        </w:tc>
        <w:tc>
          <w:tcPr>
            <w:tcW w:w="2047" w:type="dxa"/>
          </w:tcPr>
          <w:p w14:paraId="55CA77D2" w14:textId="2E120C2F" w:rsidR="007641C8" w:rsidRDefault="00321F8D" w:rsidP="00321F8D">
            <w:pPr>
              <w:pStyle w:val="TableParagraph"/>
              <w:spacing w:line="237" w:lineRule="auto"/>
              <w:ind w:left="0" w:right="182"/>
              <w:rPr>
                <w:sz w:val="20"/>
              </w:rPr>
            </w:pPr>
            <w:r>
              <w:rPr>
                <w:color w:val="C91362"/>
                <w:sz w:val="20"/>
              </w:rPr>
              <w:t xml:space="preserve"> </w:t>
            </w:r>
            <w:r w:rsidR="00CD3BBF">
              <w:rPr>
                <w:color w:val="C91362"/>
                <w:sz w:val="20"/>
              </w:rPr>
              <w:t>Words</w:t>
            </w:r>
            <w:r w:rsidR="00CD3BBF">
              <w:rPr>
                <w:color w:val="C91362"/>
                <w:spacing w:val="-6"/>
                <w:sz w:val="20"/>
              </w:rPr>
              <w:t xml:space="preserve"> </w:t>
            </w:r>
            <w:r w:rsidR="00CD3BBF">
              <w:rPr>
                <w:color w:val="C91362"/>
                <w:sz w:val="20"/>
              </w:rPr>
              <w:t>with</w:t>
            </w:r>
            <w:r w:rsidR="00CD3BBF">
              <w:rPr>
                <w:color w:val="C91362"/>
                <w:spacing w:val="-5"/>
                <w:sz w:val="20"/>
              </w:rPr>
              <w:t xml:space="preserve"> </w:t>
            </w:r>
            <w:r w:rsidR="00CD3BBF">
              <w:rPr>
                <w:color w:val="C91362"/>
                <w:sz w:val="20"/>
              </w:rPr>
              <w:t>ending</w:t>
            </w:r>
            <w:r>
              <w:rPr>
                <w:color w:val="C91362"/>
                <w:sz w:val="20"/>
              </w:rPr>
              <w:t xml:space="preserve">s </w:t>
            </w:r>
            <w:r>
              <w:rPr>
                <w:color w:val="C91362"/>
                <w:sz w:val="20"/>
              </w:rPr>
              <w:br/>
              <w:t xml:space="preserve"> wh</w:t>
            </w:r>
            <w:r w:rsidR="00CD3BBF">
              <w:rPr>
                <w:color w:val="C91362"/>
                <w:sz w:val="20"/>
              </w:rPr>
              <w:t>ich</w:t>
            </w:r>
            <w:r w:rsidR="00CD3BBF">
              <w:rPr>
                <w:color w:val="C91362"/>
                <w:spacing w:val="-2"/>
                <w:sz w:val="20"/>
              </w:rPr>
              <w:t xml:space="preserve"> </w:t>
            </w:r>
            <w:r w:rsidR="00CD3BBF">
              <w:rPr>
                <w:color w:val="C91362"/>
                <w:sz w:val="20"/>
              </w:rPr>
              <w:t>sound</w:t>
            </w:r>
            <w:r w:rsidR="00CD3BBF">
              <w:rPr>
                <w:color w:val="C91362"/>
                <w:spacing w:val="-1"/>
                <w:sz w:val="20"/>
              </w:rPr>
              <w:t xml:space="preserve"> </w:t>
            </w:r>
            <w:r w:rsidR="00CD3BBF">
              <w:rPr>
                <w:color w:val="C91362"/>
                <w:sz w:val="20"/>
              </w:rPr>
              <w:t>like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  <w:t xml:space="preserve"> </w:t>
            </w:r>
            <w:r w:rsidR="00CD3BBF">
              <w:rPr>
                <w:color w:val="C91362"/>
                <w:sz w:val="20"/>
              </w:rPr>
              <w:t>/</w:t>
            </w:r>
            <w:proofErr w:type="spellStart"/>
            <w:r w:rsidR="00CD3BBF">
              <w:rPr>
                <w:color w:val="C91362"/>
                <w:sz w:val="20"/>
              </w:rPr>
              <w:t>shuhl</w:t>
            </w:r>
            <w:proofErr w:type="spellEnd"/>
            <w:r w:rsidR="00CD3BBF">
              <w:rPr>
                <w:color w:val="C91362"/>
                <w:sz w:val="20"/>
              </w:rPr>
              <w:t>/ after a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pacing w:val="1"/>
                <w:sz w:val="20"/>
              </w:rPr>
              <w:br/>
              <w:t xml:space="preserve"> </w:t>
            </w:r>
            <w:r w:rsidR="00CD3BBF">
              <w:rPr>
                <w:color w:val="C91362"/>
                <w:sz w:val="20"/>
              </w:rPr>
              <w:t>consonant letter,</w:t>
            </w:r>
            <w:r>
              <w:rPr>
                <w:color w:val="C91362"/>
                <w:spacing w:val="1"/>
                <w:sz w:val="20"/>
              </w:rPr>
              <w:t xml:space="preserve"> </w:t>
            </w:r>
            <w:r>
              <w:rPr>
                <w:color w:val="C91362"/>
                <w:spacing w:val="1"/>
                <w:sz w:val="20"/>
              </w:rPr>
              <w:br/>
              <w:t xml:space="preserve"> </w:t>
            </w:r>
            <w:r w:rsidR="00CD3BBF">
              <w:rPr>
                <w:color w:val="C91362"/>
                <w:sz w:val="20"/>
              </w:rPr>
              <w:t>commonly</w:t>
            </w:r>
            <w:r w:rsidR="00CD3BBF">
              <w:rPr>
                <w:color w:val="C91362"/>
                <w:spacing w:val="-5"/>
                <w:sz w:val="20"/>
              </w:rPr>
              <w:t xml:space="preserve"> </w:t>
            </w:r>
            <w:r w:rsidR="00CD3BBF">
              <w:rPr>
                <w:color w:val="C91362"/>
                <w:sz w:val="20"/>
              </w:rPr>
              <w:t>spelt</w:t>
            </w:r>
            <w:r w:rsidR="00CD3BBF">
              <w:rPr>
                <w:color w:val="C91362"/>
                <w:spacing w:val="-5"/>
                <w:sz w:val="20"/>
              </w:rPr>
              <w:t xml:space="preserve"> </w:t>
            </w:r>
            <w:r>
              <w:rPr>
                <w:color w:val="C91362"/>
                <w:spacing w:val="-5"/>
                <w:sz w:val="20"/>
              </w:rPr>
              <w:t xml:space="preserve"> </w:t>
            </w:r>
            <w:r>
              <w:rPr>
                <w:color w:val="C91362"/>
                <w:spacing w:val="-5"/>
                <w:sz w:val="20"/>
              </w:rPr>
              <w:br/>
              <w:t xml:space="preserve"> </w:t>
            </w:r>
            <w:r w:rsidR="00CD3BBF">
              <w:rPr>
                <w:color w:val="C91362"/>
                <w:sz w:val="20"/>
              </w:rPr>
              <w:t>‘-</w:t>
            </w:r>
            <w:proofErr w:type="spellStart"/>
            <w:r w:rsidR="00CD3BBF">
              <w:rPr>
                <w:color w:val="C91362"/>
                <w:sz w:val="20"/>
              </w:rPr>
              <w:t>tial</w:t>
            </w:r>
            <w:proofErr w:type="spellEnd"/>
            <w:r w:rsidR="00CD3BBF">
              <w:rPr>
                <w:color w:val="C91362"/>
                <w:sz w:val="20"/>
              </w:rPr>
              <w:t>’</w:t>
            </w:r>
          </w:p>
        </w:tc>
        <w:tc>
          <w:tcPr>
            <w:tcW w:w="2047" w:type="dxa"/>
          </w:tcPr>
          <w:p w14:paraId="5363A7F4" w14:textId="77777777" w:rsidR="007641C8" w:rsidRDefault="00CD3BBF" w:rsidP="00CF37B1">
            <w:pPr>
              <w:pStyle w:val="TableParagraph"/>
              <w:spacing w:line="237" w:lineRule="auto"/>
              <w:ind w:right="153"/>
              <w:rPr>
                <w:sz w:val="20"/>
              </w:rPr>
            </w:pPr>
            <w:r>
              <w:rPr>
                <w:color w:val="292526"/>
                <w:sz w:val="20"/>
              </w:rPr>
              <w:t>Words</w:t>
            </w:r>
            <w:r>
              <w:rPr>
                <w:color w:val="292526"/>
                <w:spacing w:val="-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with</w:t>
            </w:r>
            <w:r>
              <w:rPr>
                <w:color w:val="292526"/>
                <w:spacing w:val="-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‘soft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c’</w:t>
            </w:r>
            <w:r>
              <w:rPr>
                <w:color w:val="292526"/>
                <w:spacing w:val="-47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spelt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/</w:t>
            </w:r>
            <w:proofErr w:type="spellStart"/>
            <w:r>
              <w:rPr>
                <w:color w:val="292526"/>
                <w:sz w:val="20"/>
              </w:rPr>
              <w:t>ce</w:t>
            </w:r>
            <w:proofErr w:type="spellEnd"/>
            <w:r>
              <w:rPr>
                <w:color w:val="292526"/>
                <w:sz w:val="20"/>
              </w:rPr>
              <w:t>/</w:t>
            </w:r>
          </w:p>
        </w:tc>
        <w:tc>
          <w:tcPr>
            <w:tcW w:w="2047" w:type="dxa"/>
          </w:tcPr>
          <w:p w14:paraId="312F0E5D" w14:textId="77777777" w:rsidR="007641C8" w:rsidRDefault="00CD3BBF" w:rsidP="00CF37B1">
            <w:pPr>
              <w:pStyle w:val="TableParagraph"/>
              <w:spacing w:line="237" w:lineRule="auto"/>
              <w:ind w:right="118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7546CDA3" w14:textId="77777777" w:rsidR="007641C8" w:rsidRDefault="00CD3BBF" w:rsidP="00CF37B1">
            <w:pPr>
              <w:pStyle w:val="TableParagraph"/>
              <w:spacing w:line="237" w:lineRule="auto"/>
              <w:ind w:right="118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384BEDD6" w14:textId="0C0D9894" w:rsidR="007641C8" w:rsidRDefault="00620E30" w:rsidP="00620E30">
            <w:pPr>
              <w:pStyle w:val="TableParagraph"/>
              <w:spacing w:line="237" w:lineRule="auto"/>
              <w:ind w:left="0" w:right="384"/>
              <w:rPr>
                <w:sz w:val="20"/>
              </w:rPr>
            </w:pPr>
            <w:r>
              <w:rPr>
                <w:color w:val="292526"/>
                <w:sz w:val="20"/>
              </w:rPr>
              <w:t xml:space="preserve"> Statutory spelling </w:t>
            </w:r>
            <w:r>
              <w:rPr>
                <w:color w:val="292526"/>
                <w:sz w:val="20"/>
              </w:rPr>
              <w:br/>
              <w:t xml:space="preserve"> challenge words</w:t>
            </w:r>
          </w:p>
        </w:tc>
        <w:tc>
          <w:tcPr>
            <w:tcW w:w="2047" w:type="dxa"/>
          </w:tcPr>
          <w:p w14:paraId="53EFFBE3" w14:textId="77777777" w:rsidR="007641C8" w:rsidRDefault="007641C8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389F28CE" w14:textId="77777777" w:rsidR="007641C8" w:rsidRDefault="007641C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4CED2B8B" w14:textId="77777777" w:rsidR="007641C8" w:rsidRDefault="00CD3BBF">
            <w:pPr>
              <w:pStyle w:val="TableParagraph"/>
              <w:spacing w:before="1"/>
              <w:ind w:left="65" w:right="52"/>
              <w:jc w:val="center"/>
              <w:rPr>
                <w:sz w:val="20"/>
              </w:rPr>
            </w:pPr>
            <w:r>
              <w:rPr>
                <w:color w:val="292526"/>
                <w:sz w:val="20"/>
              </w:rPr>
              <w:t>Review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</w:t>
            </w:r>
          </w:p>
        </w:tc>
      </w:tr>
      <w:tr w:rsidR="007641C8" w14:paraId="2451635B" w14:textId="77777777">
        <w:trPr>
          <w:trHeight w:val="1447"/>
        </w:trPr>
        <w:tc>
          <w:tcPr>
            <w:tcW w:w="1358" w:type="dxa"/>
          </w:tcPr>
          <w:p w14:paraId="0D5E688B" w14:textId="77777777" w:rsidR="007641C8" w:rsidRDefault="007641C8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79DD4DCC" w14:textId="77777777" w:rsidR="007641C8" w:rsidRDefault="00CD3BBF">
            <w:pPr>
              <w:pStyle w:val="TableParagraph"/>
              <w:spacing w:before="202"/>
              <w:ind w:left="0"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3a</w:t>
            </w:r>
          </w:p>
        </w:tc>
        <w:tc>
          <w:tcPr>
            <w:tcW w:w="2047" w:type="dxa"/>
          </w:tcPr>
          <w:p w14:paraId="39FE78E1" w14:textId="77777777" w:rsidR="007641C8" w:rsidRDefault="00CD3BBF" w:rsidP="00CF37B1">
            <w:pPr>
              <w:pStyle w:val="TableParagraph"/>
              <w:spacing w:line="237" w:lineRule="auto"/>
              <w:ind w:left="84" w:right="117"/>
              <w:rPr>
                <w:sz w:val="20"/>
              </w:rPr>
            </w:pPr>
            <w:r>
              <w:rPr>
                <w:color w:val="292526"/>
                <w:sz w:val="20"/>
              </w:rPr>
              <w:t>Word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families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based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on common words,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showing how words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 related in form</w:t>
            </w:r>
            <w:r>
              <w:rPr>
                <w:color w:val="292526"/>
                <w:spacing w:val="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meaning</w:t>
            </w:r>
          </w:p>
        </w:tc>
        <w:tc>
          <w:tcPr>
            <w:tcW w:w="2047" w:type="dxa"/>
          </w:tcPr>
          <w:p w14:paraId="72702D9F" w14:textId="77777777" w:rsidR="007641C8" w:rsidRDefault="00CD3BBF" w:rsidP="00CF37B1">
            <w:pPr>
              <w:pStyle w:val="TableParagraph"/>
              <w:spacing w:line="237" w:lineRule="auto"/>
              <w:ind w:left="84" w:right="320"/>
              <w:rPr>
                <w:sz w:val="20"/>
              </w:rPr>
            </w:pPr>
            <w:r>
              <w:rPr>
                <w:color w:val="292526"/>
                <w:sz w:val="20"/>
              </w:rPr>
              <w:t>Words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that</w:t>
            </w:r>
            <w:r>
              <w:rPr>
                <w:color w:val="292526"/>
                <w:spacing w:val="-3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nouns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verbs</w:t>
            </w:r>
          </w:p>
        </w:tc>
        <w:tc>
          <w:tcPr>
            <w:tcW w:w="2047" w:type="dxa"/>
          </w:tcPr>
          <w:p w14:paraId="54931D74" w14:textId="77777777" w:rsidR="007641C8" w:rsidRDefault="00CD3BBF" w:rsidP="00CF37B1">
            <w:pPr>
              <w:pStyle w:val="TableParagraph"/>
              <w:spacing w:line="237" w:lineRule="auto"/>
              <w:ind w:right="321"/>
              <w:rPr>
                <w:sz w:val="20"/>
              </w:rPr>
            </w:pPr>
            <w:r>
              <w:rPr>
                <w:color w:val="292526"/>
                <w:sz w:val="20"/>
              </w:rPr>
              <w:t>Words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that</w:t>
            </w:r>
            <w:r>
              <w:rPr>
                <w:color w:val="292526"/>
                <w:spacing w:val="-3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nouns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verbs</w:t>
            </w:r>
          </w:p>
        </w:tc>
        <w:tc>
          <w:tcPr>
            <w:tcW w:w="2047" w:type="dxa"/>
          </w:tcPr>
          <w:p w14:paraId="2ADDCC2D" w14:textId="77777777" w:rsidR="007641C8" w:rsidRDefault="00CD3BBF" w:rsidP="00CF37B1">
            <w:pPr>
              <w:pStyle w:val="TableParagraph"/>
              <w:spacing w:before="7" w:line="262" w:lineRule="exact"/>
              <w:rPr>
                <w:sz w:val="20"/>
              </w:rPr>
            </w:pPr>
            <w:r>
              <w:rPr>
                <w:color w:val="292526"/>
                <w:sz w:val="20"/>
              </w:rPr>
              <w:t>Words</w:t>
            </w:r>
            <w:r>
              <w:rPr>
                <w:color w:val="292526"/>
                <w:spacing w:val="-4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with</w:t>
            </w:r>
            <w:r>
              <w:rPr>
                <w:color w:val="292526"/>
                <w:spacing w:val="-3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long</w:t>
            </w:r>
          </w:p>
          <w:p w14:paraId="19EE9671" w14:textId="77777777" w:rsidR="007641C8" w:rsidRDefault="00CD3BBF" w:rsidP="00CF37B1">
            <w:pPr>
              <w:pStyle w:val="TableParagraph"/>
              <w:spacing w:before="1" w:line="237" w:lineRule="auto"/>
              <w:ind w:right="226"/>
              <w:rPr>
                <w:sz w:val="20"/>
              </w:rPr>
            </w:pPr>
            <w:r>
              <w:rPr>
                <w:color w:val="292526"/>
                <w:sz w:val="20"/>
              </w:rPr>
              <w:t>/o/</w:t>
            </w:r>
            <w:r>
              <w:rPr>
                <w:color w:val="292526"/>
                <w:spacing w:val="-7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sound</w:t>
            </w:r>
            <w:r>
              <w:rPr>
                <w:color w:val="292526"/>
                <w:spacing w:val="-7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spelt</w:t>
            </w:r>
            <w:r>
              <w:rPr>
                <w:color w:val="292526"/>
                <w:spacing w:val="-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‘</w:t>
            </w:r>
            <w:proofErr w:type="spellStart"/>
            <w:r>
              <w:rPr>
                <w:color w:val="292526"/>
                <w:sz w:val="20"/>
              </w:rPr>
              <w:t>ou</w:t>
            </w:r>
            <w:proofErr w:type="spellEnd"/>
            <w:r>
              <w:rPr>
                <w:color w:val="292526"/>
                <w:sz w:val="20"/>
              </w:rPr>
              <w:t>’</w:t>
            </w:r>
            <w:r>
              <w:rPr>
                <w:color w:val="292526"/>
                <w:spacing w:val="-47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or</w:t>
            </w:r>
            <w:r>
              <w:rPr>
                <w:color w:val="292526"/>
                <w:spacing w:val="-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‘ow’</w:t>
            </w:r>
          </w:p>
        </w:tc>
        <w:tc>
          <w:tcPr>
            <w:tcW w:w="2047" w:type="dxa"/>
          </w:tcPr>
          <w:p w14:paraId="710E3A73" w14:textId="77777777" w:rsidR="007641C8" w:rsidRDefault="00CD3BBF" w:rsidP="00CF37B1">
            <w:pPr>
              <w:pStyle w:val="TableParagraph"/>
              <w:spacing w:before="7"/>
              <w:ind w:left="65" w:right="72"/>
              <w:rPr>
                <w:sz w:val="20"/>
              </w:rPr>
            </w:pPr>
            <w:r>
              <w:rPr>
                <w:color w:val="C91362"/>
                <w:sz w:val="20"/>
              </w:rPr>
              <w:t>Words</w:t>
            </w:r>
            <w:r>
              <w:rPr>
                <w:color w:val="C91362"/>
                <w:spacing w:val="-3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ending</w:t>
            </w:r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in</w:t>
            </w:r>
            <w:r>
              <w:rPr>
                <w:color w:val="C91362"/>
                <w:spacing w:val="-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-</w:t>
            </w:r>
            <w:proofErr w:type="spellStart"/>
            <w:r>
              <w:rPr>
                <w:color w:val="C91362"/>
                <w:sz w:val="20"/>
              </w:rPr>
              <w:t>ible</w:t>
            </w:r>
            <w:proofErr w:type="spellEnd"/>
          </w:p>
        </w:tc>
        <w:tc>
          <w:tcPr>
            <w:tcW w:w="2047" w:type="dxa"/>
          </w:tcPr>
          <w:p w14:paraId="49E53FF8" w14:textId="77777777" w:rsidR="007641C8" w:rsidRDefault="00CD3BBF" w:rsidP="00CF37B1">
            <w:pPr>
              <w:pStyle w:val="TableParagraph"/>
              <w:spacing w:before="7"/>
              <w:ind w:left="53" w:right="73"/>
              <w:rPr>
                <w:sz w:val="20"/>
              </w:rPr>
            </w:pPr>
            <w:r>
              <w:rPr>
                <w:color w:val="C91362"/>
                <w:sz w:val="20"/>
              </w:rPr>
              <w:t>Words</w:t>
            </w:r>
            <w:r>
              <w:rPr>
                <w:color w:val="C91362"/>
                <w:spacing w:val="-3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ending</w:t>
            </w:r>
            <w:r>
              <w:rPr>
                <w:color w:val="C91362"/>
                <w:spacing w:val="-2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in</w:t>
            </w:r>
            <w:r>
              <w:rPr>
                <w:color w:val="C91362"/>
                <w:spacing w:val="-1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-</w:t>
            </w:r>
            <w:proofErr w:type="spellStart"/>
            <w:r>
              <w:rPr>
                <w:color w:val="C91362"/>
                <w:sz w:val="20"/>
              </w:rPr>
              <w:t>ibly</w:t>
            </w:r>
            <w:proofErr w:type="spellEnd"/>
          </w:p>
        </w:tc>
        <w:tc>
          <w:tcPr>
            <w:tcW w:w="2047" w:type="dxa"/>
          </w:tcPr>
          <w:p w14:paraId="7AD3E009" w14:textId="77777777" w:rsidR="007641C8" w:rsidRDefault="007641C8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D46BC65" w14:textId="77777777" w:rsidR="007641C8" w:rsidRDefault="007641C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0DB643BD" w14:textId="77777777" w:rsidR="007641C8" w:rsidRDefault="00CD3BBF">
            <w:pPr>
              <w:pStyle w:val="TableParagraph"/>
              <w:spacing w:before="1"/>
              <w:ind w:left="65" w:right="52"/>
              <w:jc w:val="center"/>
              <w:rPr>
                <w:sz w:val="20"/>
              </w:rPr>
            </w:pPr>
            <w:r>
              <w:rPr>
                <w:color w:val="292526"/>
                <w:sz w:val="20"/>
              </w:rPr>
              <w:t>Review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</w:t>
            </w:r>
          </w:p>
        </w:tc>
      </w:tr>
      <w:tr w:rsidR="007641C8" w14:paraId="7F29F94D" w14:textId="77777777">
        <w:trPr>
          <w:trHeight w:val="667"/>
        </w:trPr>
        <w:tc>
          <w:tcPr>
            <w:tcW w:w="1358" w:type="dxa"/>
          </w:tcPr>
          <w:p w14:paraId="615D6EA7" w14:textId="77777777" w:rsidR="007641C8" w:rsidRDefault="00CD3BBF">
            <w:pPr>
              <w:pStyle w:val="TableParagraph"/>
              <w:spacing w:before="181"/>
              <w:ind w:left="0"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3b</w:t>
            </w:r>
          </w:p>
        </w:tc>
        <w:tc>
          <w:tcPr>
            <w:tcW w:w="2047" w:type="dxa"/>
          </w:tcPr>
          <w:p w14:paraId="586AD947" w14:textId="77777777" w:rsidR="007641C8" w:rsidRDefault="00CD3BBF" w:rsidP="00CF37B1">
            <w:pPr>
              <w:pStyle w:val="TableParagraph"/>
              <w:spacing w:line="237" w:lineRule="auto"/>
              <w:ind w:left="84" w:right="620"/>
              <w:rPr>
                <w:sz w:val="20"/>
              </w:rPr>
            </w:pPr>
            <w:r>
              <w:rPr>
                <w:color w:val="C91362"/>
                <w:sz w:val="20"/>
              </w:rPr>
              <w:t>Synonyms and</w:t>
            </w:r>
            <w:r>
              <w:rPr>
                <w:color w:val="C91362"/>
                <w:spacing w:val="-48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antonyms</w:t>
            </w:r>
          </w:p>
        </w:tc>
        <w:tc>
          <w:tcPr>
            <w:tcW w:w="2047" w:type="dxa"/>
          </w:tcPr>
          <w:p w14:paraId="161E661E" w14:textId="77777777" w:rsidR="007641C8" w:rsidRDefault="00CD3BBF" w:rsidP="00CF37B1">
            <w:pPr>
              <w:pStyle w:val="TableParagraph"/>
              <w:spacing w:line="237" w:lineRule="auto"/>
              <w:ind w:left="84" w:right="620"/>
              <w:rPr>
                <w:sz w:val="20"/>
              </w:rPr>
            </w:pPr>
            <w:r>
              <w:rPr>
                <w:color w:val="C91362"/>
                <w:sz w:val="20"/>
              </w:rPr>
              <w:t>Synonyms and</w:t>
            </w:r>
            <w:r>
              <w:rPr>
                <w:color w:val="C91362"/>
                <w:spacing w:val="-48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antonyms</w:t>
            </w:r>
          </w:p>
        </w:tc>
        <w:tc>
          <w:tcPr>
            <w:tcW w:w="2047" w:type="dxa"/>
          </w:tcPr>
          <w:p w14:paraId="274040E7" w14:textId="77777777" w:rsidR="007641C8" w:rsidRDefault="00CD3BBF" w:rsidP="00CF37B1">
            <w:pPr>
              <w:pStyle w:val="TableParagraph"/>
              <w:spacing w:line="237" w:lineRule="auto"/>
              <w:ind w:right="621"/>
              <w:rPr>
                <w:sz w:val="20"/>
              </w:rPr>
            </w:pPr>
            <w:r>
              <w:rPr>
                <w:color w:val="C91362"/>
                <w:sz w:val="20"/>
              </w:rPr>
              <w:t>Synonyms and</w:t>
            </w:r>
            <w:r>
              <w:rPr>
                <w:color w:val="C91362"/>
                <w:spacing w:val="-48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antonyms</w:t>
            </w:r>
          </w:p>
        </w:tc>
        <w:tc>
          <w:tcPr>
            <w:tcW w:w="2047" w:type="dxa"/>
          </w:tcPr>
          <w:p w14:paraId="670693A4" w14:textId="77777777" w:rsidR="007641C8" w:rsidRDefault="00CD3BBF" w:rsidP="00CF37B1">
            <w:pPr>
              <w:pStyle w:val="TableParagraph"/>
              <w:spacing w:line="237" w:lineRule="auto"/>
              <w:ind w:right="621"/>
              <w:rPr>
                <w:sz w:val="20"/>
              </w:rPr>
            </w:pPr>
            <w:r>
              <w:rPr>
                <w:color w:val="C91362"/>
                <w:sz w:val="20"/>
              </w:rPr>
              <w:t>Synonyms and</w:t>
            </w:r>
            <w:r>
              <w:rPr>
                <w:color w:val="C91362"/>
                <w:spacing w:val="-48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antonyms</w:t>
            </w:r>
          </w:p>
        </w:tc>
        <w:tc>
          <w:tcPr>
            <w:tcW w:w="2047" w:type="dxa"/>
          </w:tcPr>
          <w:p w14:paraId="025ADD7D" w14:textId="77777777" w:rsidR="007641C8" w:rsidRDefault="00CD3BBF" w:rsidP="00CF37B1">
            <w:pPr>
              <w:pStyle w:val="TableParagraph"/>
              <w:spacing w:line="237" w:lineRule="auto"/>
              <w:ind w:right="630"/>
              <w:rPr>
                <w:sz w:val="20"/>
              </w:rPr>
            </w:pPr>
            <w:r>
              <w:rPr>
                <w:color w:val="C91362"/>
                <w:spacing w:val="-1"/>
                <w:sz w:val="20"/>
              </w:rPr>
              <w:t xml:space="preserve">Synonyms </w:t>
            </w:r>
            <w:r>
              <w:rPr>
                <w:color w:val="C91362"/>
                <w:sz w:val="20"/>
              </w:rPr>
              <w:t>and</w:t>
            </w:r>
            <w:r>
              <w:rPr>
                <w:color w:val="C91362"/>
                <w:spacing w:val="-47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antonyms</w:t>
            </w:r>
          </w:p>
        </w:tc>
        <w:tc>
          <w:tcPr>
            <w:tcW w:w="2047" w:type="dxa"/>
          </w:tcPr>
          <w:p w14:paraId="72EFAEE4" w14:textId="77777777" w:rsidR="007641C8" w:rsidRDefault="00CD3BBF" w:rsidP="00CF37B1">
            <w:pPr>
              <w:pStyle w:val="TableParagraph"/>
              <w:spacing w:line="237" w:lineRule="auto"/>
              <w:ind w:left="82" w:right="622"/>
              <w:rPr>
                <w:sz w:val="20"/>
              </w:rPr>
            </w:pPr>
            <w:r>
              <w:rPr>
                <w:color w:val="C91362"/>
                <w:sz w:val="20"/>
              </w:rPr>
              <w:t>Synonyms and</w:t>
            </w:r>
            <w:r>
              <w:rPr>
                <w:color w:val="C91362"/>
                <w:spacing w:val="-48"/>
                <w:sz w:val="20"/>
              </w:rPr>
              <w:t xml:space="preserve"> </w:t>
            </w:r>
            <w:r>
              <w:rPr>
                <w:color w:val="C91362"/>
                <w:sz w:val="20"/>
              </w:rPr>
              <w:t>antonyms</w:t>
            </w:r>
          </w:p>
        </w:tc>
        <w:tc>
          <w:tcPr>
            <w:tcW w:w="2047" w:type="dxa"/>
          </w:tcPr>
          <w:p w14:paraId="701560A8" w14:textId="77777777" w:rsidR="007641C8" w:rsidRDefault="00CD3BBF">
            <w:pPr>
              <w:pStyle w:val="TableParagraph"/>
              <w:spacing w:before="195"/>
              <w:ind w:left="65" w:right="52"/>
              <w:jc w:val="center"/>
              <w:rPr>
                <w:sz w:val="20"/>
              </w:rPr>
            </w:pPr>
            <w:r>
              <w:rPr>
                <w:color w:val="292526"/>
                <w:sz w:val="20"/>
              </w:rPr>
              <w:t>Review</w:t>
            </w:r>
            <w:r>
              <w:rPr>
                <w:color w:val="292526"/>
                <w:spacing w:val="-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</w:t>
            </w:r>
          </w:p>
        </w:tc>
      </w:tr>
    </w:tbl>
    <w:p w14:paraId="084DEAF3" w14:textId="77777777" w:rsidR="00CD3BBF" w:rsidRDefault="00CD3BBF"/>
    <w:sectPr w:rsidR="00CD3BBF">
      <w:headerReference w:type="default" r:id="rId6"/>
      <w:footerReference w:type="default" r:id="rId7"/>
      <w:type w:val="continuous"/>
      <w:pgSz w:w="16840" w:h="11910" w:orient="landscape"/>
      <w:pgMar w:top="46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E79F6" w14:textId="77777777" w:rsidR="00E6053B" w:rsidRDefault="00E6053B" w:rsidP="00C54CAA">
      <w:r>
        <w:separator/>
      </w:r>
    </w:p>
  </w:endnote>
  <w:endnote w:type="continuationSeparator" w:id="0">
    <w:p w14:paraId="7F2EAED4" w14:textId="77777777" w:rsidR="00E6053B" w:rsidRDefault="00E6053B" w:rsidP="00C5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8E3EA4-324B-4F85-88C7-5A167E0B03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F8BAB4E2-A39D-40F0-B6A1-750EBA8869F5}"/>
    <w:embedBold r:id="rId3" w:fontKey="{FA6EC7CA-9C3A-45C4-8260-31A0A78D80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C6BB76-2890-445C-94EB-949F87F53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B57E" w14:textId="0BD4B444" w:rsidR="00C54CAA" w:rsidRDefault="00C54CAA">
    <w:pPr>
      <w:pStyle w:val="Footer"/>
    </w:pPr>
  </w:p>
  <w:p w14:paraId="3A641A18" w14:textId="77777777" w:rsidR="00C54CAA" w:rsidRDefault="00C54C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E1A7" w14:textId="77777777" w:rsidR="00E6053B" w:rsidRDefault="00E6053B" w:rsidP="00C54CAA">
      <w:r>
        <w:separator/>
      </w:r>
    </w:p>
  </w:footnote>
  <w:footnote w:type="continuationSeparator" w:id="0">
    <w:p w14:paraId="132F062E" w14:textId="77777777" w:rsidR="00E6053B" w:rsidRDefault="00E6053B" w:rsidP="00C54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F81F" w14:textId="7A145CC8" w:rsidR="00C54CAA" w:rsidRDefault="00C54CAA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7E7BEDF" wp14:editId="71C185C1">
          <wp:simplePos x="0" y="0"/>
          <wp:positionH relativeFrom="column">
            <wp:posOffset>-292100</wp:posOffset>
          </wp:positionH>
          <wp:positionV relativeFrom="paragraph">
            <wp:posOffset>-457200</wp:posOffset>
          </wp:positionV>
          <wp:extent cx="10658475" cy="7530465"/>
          <wp:effectExtent l="0" t="0" r="0" b="0"/>
          <wp:wrapThrough wrapText="bothSides">
            <wp:wrapPolygon edited="0">
              <wp:start x="618" y="19125"/>
              <wp:lineTo x="618" y="19343"/>
              <wp:lineTo x="772" y="20108"/>
              <wp:lineTo x="811" y="20545"/>
              <wp:lineTo x="20075" y="20709"/>
              <wp:lineTo x="20847" y="20709"/>
              <wp:lineTo x="21040" y="20218"/>
              <wp:lineTo x="20963" y="19125"/>
              <wp:lineTo x="618" y="19125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3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41C8"/>
    <w:rsid w:val="00321F8D"/>
    <w:rsid w:val="00620E30"/>
    <w:rsid w:val="007641C8"/>
    <w:rsid w:val="009A1D12"/>
    <w:rsid w:val="00B1031C"/>
    <w:rsid w:val="00BB156E"/>
    <w:rsid w:val="00C54CAA"/>
    <w:rsid w:val="00CD3BBF"/>
    <w:rsid w:val="00CF37B1"/>
    <w:rsid w:val="00E6053B"/>
    <w:rsid w:val="00FA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85198"/>
  <w15:docId w15:val="{51E90DB1-9AEA-4B5D-AE44-DF2F8751D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9"/>
      <w:ind w:left="2991" w:right="3007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"/>
      <w:ind w:left="83"/>
    </w:pPr>
  </w:style>
  <w:style w:type="paragraph" w:styleId="Header">
    <w:name w:val="header"/>
    <w:basedOn w:val="Normal"/>
    <w:link w:val="HeaderChar"/>
    <w:uiPriority w:val="99"/>
    <w:unhideWhenUsed/>
    <w:rsid w:val="00C54C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CAA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54C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CAA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Smith, Joe</cp:lastModifiedBy>
  <cp:revision>2</cp:revision>
  <dcterms:created xsi:type="dcterms:W3CDTF">2021-11-19T08:59:00Z</dcterms:created>
  <dcterms:modified xsi:type="dcterms:W3CDTF">2021-11-19T08:59:00Z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2021-11-19T00:00:00Z</vt:filetime>
  </property>
</Properties>
</file>