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18" w:rsidRPr="002C1F5F" w:rsidRDefault="002C1F5F">
      <w:pPr>
        <w:widowControl w:val="0"/>
        <w:spacing w:line="288" w:lineRule="auto"/>
        <w:ind w:left="1256" w:right="1420"/>
        <w:jc w:val="center"/>
        <w:rPr>
          <w:rFonts w:ascii="Leelawadee" w:eastAsia="Times New Roman" w:hAnsi="Leelawadee" w:cs="Leelawadee"/>
          <w:sz w:val="34"/>
          <w:szCs w:val="34"/>
        </w:rPr>
      </w:pPr>
      <w:r w:rsidRPr="002C1F5F">
        <w:rPr>
          <w:rFonts w:ascii="Leelawadee" w:eastAsia="Times New Roman" w:hAnsi="Leelawadee" w:cs="Leelawadee"/>
          <w:sz w:val="34"/>
          <w:szCs w:val="34"/>
        </w:rPr>
        <w:t>Dean Gibson Catholic Primary School</w:t>
      </w:r>
    </w:p>
    <w:p w:rsidR="002C1F5F" w:rsidRPr="002C1F5F" w:rsidRDefault="002C1F5F" w:rsidP="009108C9">
      <w:pPr>
        <w:widowControl w:val="0"/>
        <w:spacing w:line="288" w:lineRule="auto"/>
        <w:ind w:left="1256" w:right="1420"/>
        <w:jc w:val="center"/>
        <w:rPr>
          <w:rFonts w:ascii="Leelawadee" w:eastAsia="Times New Roman" w:hAnsi="Leelawadee" w:cs="Leelawadee"/>
          <w:sz w:val="34"/>
          <w:szCs w:val="34"/>
        </w:rPr>
      </w:pPr>
      <w:r w:rsidRPr="002C1F5F">
        <w:rPr>
          <w:rFonts w:ascii="Leelawadee" w:hAnsi="Leelawadee" w:cs="Leelawadee"/>
          <w:noProof/>
          <w:lang w:val="en-GB"/>
        </w:rPr>
        <w:drawing>
          <wp:inline distT="0" distB="0" distL="0" distR="0" wp14:anchorId="7EF84494" wp14:editId="65C32488">
            <wp:extent cx="2095500" cy="165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pPr w:leftFromText="180" w:rightFromText="180" w:vertAnchor="text" w:horzAnchor="margin" w:tblpXSpec="center" w:tblpY="-29"/>
        <w:tblW w:w="6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5"/>
      </w:tblGrid>
      <w:tr w:rsidR="009108C9" w:rsidRPr="002C1F5F" w:rsidTr="009108C9">
        <w:tc>
          <w:tcPr>
            <w:tcW w:w="65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8C9" w:rsidRPr="002C1F5F" w:rsidRDefault="009108C9" w:rsidP="00910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Times New Roman" w:hAnsi="Leelawadee" w:cs="Leelawadee"/>
                <w:color w:val="FFFFFF"/>
                <w:sz w:val="70"/>
                <w:szCs w:val="70"/>
                <w:u w:val="single"/>
              </w:rPr>
            </w:pPr>
            <w:r w:rsidRPr="002C1F5F">
              <w:rPr>
                <w:rFonts w:ascii="Leelawadee" w:eastAsia="Times New Roman" w:hAnsi="Leelawadee" w:cs="Leelawadee"/>
                <w:color w:val="FFFFFF"/>
                <w:sz w:val="70"/>
                <w:szCs w:val="70"/>
                <w:u w:val="single"/>
              </w:rPr>
              <w:t>Music</w:t>
            </w:r>
            <w:r w:rsidRPr="002C1F5F">
              <w:rPr>
                <w:rFonts w:ascii="Leelawadee" w:hAnsi="Leelawadee" w:cs="Leelawadee"/>
                <w:noProof/>
                <w:lang w:val="en-GB"/>
              </w:rPr>
              <w:drawing>
                <wp:anchor distT="114300" distB="114300" distL="114300" distR="114300" simplePos="0" relativeHeight="251659264" behindDoc="0" locked="0" layoutInCell="1" hidden="0" allowOverlap="1" wp14:anchorId="0C4C08C7" wp14:editId="5BF984B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114300</wp:posOffset>
                  </wp:positionV>
                  <wp:extent cx="1413776" cy="534152"/>
                  <wp:effectExtent l="0" t="0" r="0" b="0"/>
                  <wp:wrapSquare wrapText="bothSides" distT="114300" distB="11430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776" cy="534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108C9" w:rsidRPr="002C1F5F" w:rsidRDefault="009108C9" w:rsidP="00910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Times New Roman" w:hAnsi="Leelawadee" w:cs="Leelawadee"/>
                <w:sz w:val="70"/>
                <w:szCs w:val="70"/>
                <w:u w:val="single"/>
              </w:rPr>
            </w:pPr>
            <w:r w:rsidRPr="002C1F5F">
              <w:rPr>
                <w:rFonts w:ascii="Leelawadee" w:eastAsia="Times New Roman" w:hAnsi="Leelawadee" w:cs="Leelawadee"/>
                <w:sz w:val="70"/>
                <w:szCs w:val="70"/>
                <w:u w:val="single"/>
              </w:rPr>
              <w:t xml:space="preserve"> </w:t>
            </w:r>
          </w:p>
        </w:tc>
      </w:tr>
    </w:tbl>
    <w:p w:rsidR="003D2518" w:rsidRPr="002C1F5F" w:rsidRDefault="003D2518">
      <w:pPr>
        <w:widowControl w:val="0"/>
        <w:spacing w:line="288" w:lineRule="auto"/>
        <w:ind w:left="-1080" w:right="1420" w:firstLine="180"/>
        <w:rPr>
          <w:rFonts w:ascii="Leelawadee" w:eastAsia="Times New Roman" w:hAnsi="Leelawadee" w:cs="Leelawadee"/>
          <w:i/>
          <w:sz w:val="24"/>
          <w:szCs w:val="24"/>
        </w:rPr>
      </w:pPr>
    </w:p>
    <w:p w:rsidR="003D2518" w:rsidRPr="002C1F5F" w:rsidRDefault="003D2518">
      <w:pPr>
        <w:widowControl w:val="0"/>
        <w:spacing w:line="288" w:lineRule="auto"/>
        <w:ind w:left="-1080" w:right="1420" w:firstLine="180"/>
        <w:rPr>
          <w:rFonts w:ascii="Leelawadee" w:eastAsia="Times New Roman" w:hAnsi="Leelawadee" w:cs="Leelawadee"/>
          <w:i/>
          <w:sz w:val="24"/>
          <w:szCs w:val="24"/>
        </w:rPr>
      </w:pPr>
    </w:p>
    <w:p w:rsidR="009108C9" w:rsidRDefault="009108C9">
      <w:pPr>
        <w:widowControl w:val="0"/>
        <w:spacing w:line="288" w:lineRule="auto"/>
        <w:ind w:left="-1080" w:right="1420" w:firstLine="180"/>
        <w:rPr>
          <w:rFonts w:ascii="Leelawadee" w:eastAsia="Times New Roman" w:hAnsi="Leelawadee" w:cs="Leelawadee"/>
          <w:i/>
          <w:sz w:val="24"/>
          <w:szCs w:val="24"/>
        </w:rPr>
      </w:pPr>
    </w:p>
    <w:p w:rsidR="009108C9" w:rsidRDefault="009108C9">
      <w:pPr>
        <w:widowControl w:val="0"/>
        <w:spacing w:line="288" w:lineRule="auto"/>
        <w:ind w:left="-1080" w:right="1420" w:firstLine="180"/>
        <w:rPr>
          <w:rFonts w:ascii="Leelawadee" w:eastAsia="Times New Roman" w:hAnsi="Leelawadee" w:cs="Leelawadee"/>
          <w:i/>
          <w:sz w:val="24"/>
          <w:szCs w:val="24"/>
        </w:rPr>
      </w:pPr>
    </w:p>
    <w:p w:rsidR="009108C9" w:rsidRDefault="009108C9">
      <w:pPr>
        <w:widowControl w:val="0"/>
        <w:spacing w:line="288" w:lineRule="auto"/>
        <w:ind w:left="-1080" w:right="1420" w:firstLine="180"/>
        <w:rPr>
          <w:rFonts w:ascii="Leelawadee" w:eastAsia="Times New Roman" w:hAnsi="Leelawadee" w:cs="Leelawadee"/>
          <w:i/>
          <w:sz w:val="24"/>
          <w:szCs w:val="24"/>
        </w:rPr>
      </w:pPr>
    </w:p>
    <w:p w:rsidR="009108C9" w:rsidRDefault="009108C9">
      <w:pPr>
        <w:widowControl w:val="0"/>
        <w:spacing w:line="288" w:lineRule="auto"/>
        <w:ind w:left="-1080" w:right="1420" w:firstLine="180"/>
        <w:rPr>
          <w:rFonts w:ascii="Leelawadee" w:eastAsia="Times New Roman" w:hAnsi="Leelawadee" w:cs="Leelawadee"/>
          <w:i/>
          <w:sz w:val="24"/>
          <w:szCs w:val="24"/>
        </w:rPr>
      </w:pPr>
    </w:p>
    <w:p w:rsidR="009108C9" w:rsidRDefault="009108C9">
      <w:pPr>
        <w:widowControl w:val="0"/>
        <w:spacing w:line="288" w:lineRule="auto"/>
        <w:ind w:left="-1080" w:right="1420" w:firstLine="180"/>
        <w:rPr>
          <w:rFonts w:ascii="Leelawadee" w:eastAsia="Times New Roman" w:hAnsi="Leelawadee" w:cs="Leelawadee"/>
          <w:i/>
          <w:sz w:val="24"/>
          <w:szCs w:val="24"/>
        </w:rPr>
      </w:pPr>
    </w:p>
    <w:p w:rsidR="003D2518" w:rsidRPr="002C1F5F" w:rsidRDefault="00591C69">
      <w:pPr>
        <w:widowControl w:val="0"/>
        <w:spacing w:line="288" w:lineRule="auto"/>
        <w:ind w:left="-1080" w:right="1420" w:firstLine="180"/>
        <w:rPr>
          <w:rFonts w:ascii="Leelawadee" w:eastAsia="Times New Roman" w:hAnsi="Leelawadee" w:cs="Leelawadee"/>
          <w:i/>
          <w:sz w:val="24"/>
          <w:szCs w:val="24"/>
        </w:rPr>
      </w:pPr>
      <w:r w:rsidRPr="002C1F5F">
        <w:rPr>
          <w:rFonts w:ascii="Leelawadee" w:eastAsia="Times New Roman" w:hAnsi="Leelawadee" w:cs="Leelawadee"/>
          <w:i/>
          <w:sz w:val="24"/>
          <w:szCs w:val="24"/>
        </w:rPr>
        <w:t>“</w:t>
      </w:r>
      <w:r w:rsidR="002C1F5F">
        <w:rPr>
          <w:rFonts w:ascii="Leelawadee" w:eastAsia="Times New Roman" w:hAnsi="Leelawadee" w:cs="Leelawadee"/>
          <w:i/>
          <w:sz w:val="24"/>
          <w:szCs w:val="24"/>
        </w:rPr>
        <w:t>Guided by the Holy Spirit, we listen, learn and care”</w:t>
      </w:r>
    </w:p>
    <w:p w:rsidR="003D2518" w:rsidRPr="002C1F5F" w:rsidRDefault="00591C69">
      <w:pPr>
        <w:widowControl w:val="0"/>
        <w:spacing w:before="407" w:line="240" w:lineRule="auto"/>
        <w:jc w:val="center"/>
        <w:rPr>
          <w:rFonts w:ascii="Leelawadee" w:eastAsia="Trebuchet MS" w:hAnsi="Leelawadee" w:cs="Leelawadee"/>
          <w:b/>
          <w:sz w:val="24"/>
          <w:szCs w:val="24"/>
          <w:u w:val="single"/>
        </w:rPr>
      </w:pPr>
      <w:r w:rsidRPr="002C1F5F">
        <w:rPr>
          <w:rFonts w:ascii="Leelawadee" w:eastAsia="Trebuchet MS" w:hAnsi="Leelawadee" w:cs="Leelawadee"/>
          <w:b/>
          <w:sz w:val="24"/>
          <w:szCs w:val="24"/>
          <w:u w:val="single"/>
        </w:rPr>
        <w:t xml:space="preserve">At </w:t>
      </w:r>
      <w:r w:rsidR="002C1F5F">
        <w:rPr>
          <w:rFonts w:ascii="Leelawadee" w:eastAsia="Trebuchet MS" w:hAnsi="Leelawadee" w:cs="Leelawadee"/>
          <w:b/>
          <w:sz w:val="24"/>
          <w:szCs w:val="24"/>
          <w:u w:val="single"/>
        </w:rPr>
        <w:t>Dean Gibson</w:t>
      </w:r>
      <w:r w:rsidRPr="002C1F5F">
        <w:rPr>
          <w:rFonts w:ascii="Leelawadee" w:eastAsia="Trebuchet MS" w:hAnsi="Leelawadee" w:cs="Leelawadee"/>
          <w:b/>
          <w:sz w:val="24"/>
          <w:szCs w:val="24"/>
          <w:u w:val="single"/>
        </w:rPr>
        <w:t xml:space="preserve"> Catholic Primary School our children are Musicians. </w:t>
      </w:r>
    </w:p>
    <w:p w:rsidR="003D2518" w:rsidRPr="002C1F5F" w:rsidRDefault="003D2518">
      <w:pPr>
        <w:spacing w:line="360" w:lineRule="auto"/>
        <w:jc w:val="center"/>
        <w:rPr>
          <w:rFonts w:ascii="Leelawadee" w:eastAsia="Helvetica Neue" w:hAnsi="Leelawadee" w:cs="Leelawadee"/>
          <w:b/>
          <w:color w:val="404040"/>
          <w:sz w:val="20"/>
          <w:szCs w:val="20"/>
          <w:u w:val="single"/>
        </w:rPr>
      </w:pPr>
    </w:p>
    <w:tbl>
      <w:tblPr>
        <w:tblStyle w:val="a0"/>
        <w:tblW w:w="10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3D2518" w:rsidRPr="002C1F5F">
        <w:trPr>
          <w:jc w:val="center"/>
        </w:trPr>
        <w:tc>
          <w:tcPr>
            <w:tcW w:w="1087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18" w:rsidRPr="002C1F5F" w:rsidRDefault="00591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FFFFFF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FFFFFF"/>
                <w:sz w:val="20"/>
                <w:szCs w:val="20"/>
              </w:rPr>
              <w:t>Music at Our School</w:t>
            </w:r>
          </w:p>
        </w:tc>
      </w:tr>
      <w:tr w:rsidR="003D2518" w:rsidRPr="002C1F5F">
        <w:trPr>
          <w:jc w:val="center"/>
        </w:trPr>
        <w:tc>
          <w:tcPr>
            <w:tcW w:w="10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18" w:rsidRPr="002C1F5F" w:rsidRDefault="00591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Our Curriculum is designed with our children in mind.  We strive to deliver a music curriculum that nurtures creative thinking skills from EYFS through to Year </w:t>
            </w:r>
            <w:r w:rsid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6.  Teaching staff use </w:t>
            </w:r>
            <w:proofErr w:type="spellStart"/>
            <w:r w:rsid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Charanga</w:t>
            </w:r>
            <w:proofErr w:type="spellEnd"/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 to ensure an even coverage of s</w:t>
            </w:r>
            <w:r w:rsid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kills throughout their time at Dean Gibson</w:t>
            </w: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. The </w:t>
            </w:r>
            <w:proofErr w:type="spellStart"/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Charanga</w:t>
            </w:r>
            <w:proofErr w:type="spellEnd"/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 Curriculum is extremely diverse and allows pupils to have different kinds of opportunities and experiences, all underpinned by the creative use of playing instruments and composing.</w:t>
            </w:r>
            <w:r w:rsidR="00641182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  We aim to give the children at Dean Gibson ample opportunity to discover how music can be made in the outside also. </w:t>
            </w: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 </w:t>
            </w:r>
          </w:p>
          <w:p w:rsidR="003D2518" w:rsidRPr="002C1F5F" w:rsidRDefault="00591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   </w:t>
            </w:r>
          </w:p>
          <w:p w:rsidR="003D2518" w:rsidRPr="002C1F5F" w:rsidRDefault="003D2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</w:p>
          <w:p w:rsidR="003D2518" w:rsidRPr="00641182" w:rsidRDefault="00591C69" w:rsidP="00641182">
            <w:pPr>
              <w:spacing w:line="240" w:lineRule="auto"/>
              <w:jc w:val="center"/>
              <w:rPr>
                <w:rFonts w:ascii="Leelawadee UI Semilight" w:eastAsia="Calibri" w:hAnsi="Leelawadee UI Semilight" w:cs="Leelawadee UI Semilight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The drivers </w:t>
            </w:r>
            <w:r w:rsid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of our curriculum are:  </w:t>
            </w:r>
            <w:r w:rsidR="002C1F5F" w:rsidRPr="002C1F5F">
              <w:rPr>
                <w:rFonts w:ascii="Leelawadee UI Semilight" w:eastAsia="Calibri" w:hAnsi="Leelawadee UI Semilight" w:cs="Leelawadee UI Semilight"/>
                <w:b/>
                <w:bCs/>
                <w:color w:val="4472C4"/>
                <w:kern w:val="2"/>
                <w:sz w:val="24"/>
                <w:szCs w:val="24"/>
                <w:lang w:val="en-GB" w:eastAsia="en-US"/>
                <w14:ligatures w14:val="standardContextual"/>
              </w:rPr>
              <w:t xml:space="preserve">Curiosity, </w:t>
            </w:r>
            <w:r w:rsidR="002C1F5F" w:rsidRPr="002C1F5F">
              <w:rPr>
                <w:rFonts w:ascii="Leelawadee UI Semilight" w:eastAsia="Calibri" w:hAnsi="Leelawadee UI Semilight" w:cs="Leelawadee UI Semilight"/>
                <w:b/>
                <w:bCs/>
                <w:color w:val="FFC000"/>
                <w:kern w:val="2"/>
                <w:sz w:val="24"/>
                <w:szCs w:val="24"/>
                <w:lang w:val="en-GB" w:eastAsia="en-US"/>
                <w14:ligatures w14:val="standardContextual"/>
              </w:rPr>
              <w:t>Diversity,</w:t>
            </w:r>
            <w:r w:rsidR="002C1F5F" w:rsidRPr="002C1F5F">
              <w:rPr>
                <w:rFonts w:ascii="Leelawadee UI Semilight" w:eastAsia="Calibri" w:hAnsi="Leelawadee UI Semilight" w:cs="Leelawadee UI Semilight"/>
                <w:b/>
                <w:bCs/>
                <w:color w:val="70AD47"/>
                <w:kern w:val="2"/>
                <w:sz w:val="24"/>
                <w:szCs w:val="24"/>
                <w:lang w:val="en-GB" w:eastAsia="en-US"/>
                <w14:ligatures w14:val="standardContextual"/>
              </w:rPr>
              <w:t xml:space="preserve"> Outdoors</w:t>
            </w:r>
          </w:p>
          <w:p w:rsidR="003D2518" w:rsidRPr="002C1F5F" w:rsidRDefault="00591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 </w:t>
            </w:r>
          </w:p>
        </w:tc>
      </w:tr>
      <w:tr w:rsidR="003D2518" w:rsidRPr="002C1F5F">
        <w:trPr>
          <w:jc w:val="center"/>
        </w:trPr>
        <w:tc>
          <w:tcPr>
            <w:tcW w:w="1087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18" w:rsidRPr="002C1F5F" w:rsidRDefault="00591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FFFFFF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FFFFFF"/>
                <w:sz w:val="20"/>
                <w:szCs w:val="20"/>
              </w:rPr>
              <w:t>Aims of our school:</w:t>
            </w:r>
          </w:p>
        </w:tc>
      </w:tr>
      <w:tr w:rsidR="003D2518" w:rsidRPr="002C1F5F">
        <w:trPr>
          <w:jc w:val="center"/>
        </w:trPr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18" w:rsidRPr="002C1F5F" w:rsidRDefault="003D2518">
            <w:pPr>
              <w:rPr>
                <w:rFonts w:ascii="Leelawadee" w:eastAsia="Helvetica Neue" w:hAnsi="Leelawadee" w:cs="Leelawadee"/>
                <w:sz w:val="24"/>
                <w:szCs w:val="24"/>
              </w:rPr>
            </w:pPr>
          </w:p>
          <w:p w:rsidR="003D2518" w:rsidRPr="002C1F5F" w:rsidRDefault="00591C69">
            <w:pPr>
              <w:numPr>
                <w:ilvl w:val="0"/>
                <w:numId w:val="1"/>
              </w:numPr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 xml:space="preserve">To develop their creativity and understand their place in the world as creative, confident beings. </w:t>
            </w:r>
          </w:p>
          <w:p w:rsidR="003D2518" w:rsidRPr="002C1F5F" w:rsidRDefault="00591C69">
            <w:pPr>
              <w:numPr>
                <w:ilvl w:val="0"/>
                <w:numId w:val="1"/>
              </w:numPr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>To learn from, study and take inspiration from both local and renowned artists.</w:t>
            </w:r>
          </w:p>
          <w:p w:rsidR="003D2518" w:rsidRPr="002C1F5F" w:rsidRDefault="00591C69">
            <w:pPr>
              <w:numPr>
                <w:ilvl w:val="0"/>
                <w:numId w:val="1"/>
              </w:numPr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 xml:space="preserve">To experiment with a wide variety of instruments and sounds and develop a wide range musical skills. </w:t>
            </w:r>
          </w:p>
          <w:p w:rsidR="003D2518" w:rsidRPr="002C1F5F" w:rsidRDefault="00591C69">
            <w:pPr>
              <w:numPr>
                <w:ilvl w:val="0"/>
                <w:numId w:val="1"/>
              </w:numPr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 xml:space="preserve">To appreciate and explore the area we live in through aspects of Music. </w:t>
            </w:r>
          </w:p>
          <w:p w:rsidR="003D2518" w:rsidRPr="002C1F5F" w:rsidRDefault="00591C69">
            <w:pPr>
              <w:numPr>
                <w:ilvl w:val="0"/>
                <w:numId w:val="1"/>
              </w:numPr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>To have the confidence to express themselves through music whilst developing their own style.</w:t>
            </w:r>
          </w:p>
          <w:p w:rsidR="003D2518" w:rsidRPr="002C1F5F" w:rsidRDefault="00591C69">
            <w:pPr>
              <w:numPr>
                <w:ilvl w:val="0"/>
                <w:numId w:val="1"/>
              </w:numPr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>To know the impact of music in different cultures</w:t>
            </w:r>
            <w:r w:rsidR="00641182">
              <w:rPr>
                <w:rFonts w:ascii="Leelawadee" w:eastAsia="Helvetica Neue" w:hAnsi="Leelawadee" w:cs="Leelawadee"/>
                <w:b/>
                <w:sz w:val="20"/>
                <w:szCs w:val="20"/>
              </w:rPr>
              <w:t xml:space="preserve"> and learning about how culturally diverse music can be</w:t>
            </w: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 xml:space="preserve">. </w:t>
            </w:r>
          </w:p>
          <w:p w:rsidR="003D2518" w:rsidRDefault="00591C69">
            <w:pPr>
              <w:numPr>
                <w:ilvl w:val="0"/>
                <w:numId w:val="1"/>
              </w:numPr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 xml:space="preserve">To build on prior knowledge and skills. </w:t>
            </w:r>
          </w:p>
          <w:p w:rsidR="002C1F5F" w:rsidRDefault="002C1F5F" w:rsidP="002C1F5F">
            <w:pPr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</w:p>
          <w:p w:rsidR="002C1F5F" w:rsidRDefault="002C1F5F" w:rsidP="002C1F5F">
            <w:pPr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</w:p>
          <w:p w:rsidR="00641182" w:rsidRDefault="00641182" w:rsidP="002C1F5F">
            <w:pPr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</w:p>
          <w:p w:rsidR="00641182" w:rsidRPr="002C1F5F" w:rsidRDefault="00641182" w:rsidP="002C1F5F">
            <w:pPr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</w:p>
        </w:tc>
      </w:tr>
      <w:tr w:rsidR="003D2518" w:rsidRPr="002C1F5F">
        <w:trPr>
          <w:jc w:val="center"/>
        </w:trPr>
        <w:tc>
          <w:tcPr>
            <w:tcW w:w="1087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18" w:rsidRPr="002C1F5F" w:rsidRDefault="00591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FFFFFF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FFFFFF"/>
                <w:sz w:val="20"/>
                <w:szCs w:val="20"/>
              </w:rPr>
              <w:lastRenderedPageBreak/>
              <w:t>Subject Leader will:</w:t>
            </w:r>
          </w:p>
        </w:tc>
      </w:tr>
      <w:tr w:rsidR="003D2518" w:rsidRPr="002C1F5F">
        <w:trPr>
          <w:jc w:val="center"/>
        </w:trPr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18" w:rsidRPr="002C1F5F" w:rsidRDefault="003D2518">
            <w:pPr>
              <w:spacing w:line="240" w:lineRule="auto"/>
              <w:ind w:left="720"/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</w:p>
          <w:p w:rsidR="003D2518" w:rsidRPr="002C1F5F" w:rsidRDefault="00591C69">
            <w:pPr>
              <w:numPr>
                <w:ilvl w:val="0"/>
                <w:numId w:val="4"/>
              </w:numPr>
              <w:spacing w:line="240" w:lineRule="auto"/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 xml:space="preserve">Review and update </w:t>
            </w:r>
            <w:r w:rsid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>Dean Gibson</w:t>
            </w: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 xml:space="preserve"> Primary School’s policies relating to Music.</w:t>
            </w:r>
          </w:p>
          <w:p w:rsidR="003D2518" w:rsidRPr="002C1F5F" w:rsidRDefault="00591C69">
            <w:pPr>
              <w:numPr>
                <w:ilvl w:val="0"/>
                <w:numId w:val="4"/>
              </w:numPr>
              <w:spacing w:line="240" w:lineRule="auto"/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>Assist and advise in the teaching of Music in our school.</w:t>
            </w:r>
          </w:p>
          <w:p w:rsidR="003D2518" w:rsidRPr="002C1F5F" w:rsidRDefault="00591C69">
            <w:pPr>
              <w:numPr>
                <w:ilvl w:val="0"/>
                <w:numId w:val="4"/>
              </w:numPr>
              <w:spacing w:line="240" w:lineRule="auto"/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>Ensure that staff have the essential training, resources and knowledge to teach effectively and to the correct purpose</w:t>
            </w:r>
            <w:r w:rsidR="00641182">
              <w:rPr>
                <w:rFonts w:ascii="Leelawadee" w:eastAsia="Helvetica Neue" w:hAnsi="Leelawadee" w:cs="Leelawadee"/>
                <w:b/>
                <w:sz w:val="20"/>
                <w:szCs w:val="20"/>
              </w:rPr>
              <w:t>.</w:t>
            </w:r>
          </w:p>
          <w:p w:rsidR="003D2518" w:rsidRPr="002C1F5F" w:rsidRDefault="00591C69">
            <w:pPr>
              <w:numPr>
                <w:ilvl w:val="0"/>
                <w:numId w:val="4"/>
              </w:numPr>
              <w:spacing w:line="240" w:lineRule="auto"/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>Monitor standards of achievement and progression by formative (ongoing) assessment.</w:t>
            </w:r>
          </w:p>
          <w:p w:rsidR="003D2518" w:rsidRPr="002C1F5F" w:rsidRDefault="00591C69">
            <w:pPr>
              <w:numPr>
                <w:ilvl w:val="0"/>
                <w:numId w:val="4"/>
              </w:numPr>
              <w:spacing w:line="240" w:lineRule="auto"/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>Ensure we have a bank of high quality resources for teachers and pupils to access.</w:t>
            </w:r>
          </w:p>
          <w:p w:rsidR="003D2518" w:rsidRPr="002C1F5F" w:rsidRDefault="00591C69">
            <w:pPr>
              <w:numPr>
                <w:ilvl w:val="0"/>
                <w:numId w:val="4"/>
              </w:numPr>
              <w:spacing w:line="240" w:lineRule="auto"/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>Ensure all instruments are accounte</w:t>
            </w:r>
            <w:r w:rsid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>d for each term</w:t>
            </w: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>.</w:t>
            </w:r>
          </w:p>
          <w:p w:rsidR="003D2518" w:rsidRDefault="00591C69">
            <w:pPr>
              <w:numPr>
                <w:ilvl w:val="0"/>
                <w:numId w:val="4"/>
              </w:numPr>
              <w:spacing w:line="240" w:lineRule="auto"/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 xml:space="preserve">Promote and raise the profile of Music throughout the school by having a musician of the </w:t>
            </w:r>
            <w:r w:rsid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>term</w:t>
            </w: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 xml:space="preserve"> </w:t>
            </w:r>
            <w:r w:rsidR="00641182"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>and organising</w:t>
            </w: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 xml:space="preserve"> in/out of schoo</w:t>
            </w:r>
            <w:r w:rsid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>l experiences and opportunities when appropriate.</w:t>
            </w:r>
          </w:p>
          <w:p w:rsidR="002C1F5F" w:rsidRPr="002C1F5F" w:rsidRDefault="002C1F5F">
            <w:pPr>
              <w:numPr>
                <w:ilvl w:val="0"/>
                <w:numId w:val="4"/>
              </w:numPr>
              <w:spacing w:line="240" w:lineRule="auto"/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>
              <w:rPr>
                <w:rFonts w:ascii="Leelawadee" w:eastAsia="Helvetica Neue" w:hAnsi="Leelawadee" w:cs="Leelawadee"/>
                <w:b/>
                <w:sz w:val="20"/>
                <w:szCs w:val="20"/>
              </w:rPr>
              <w:t>Liaise with the local authority to try and get more music teaching available in school.</w:t>
            </w:r>
          </w:p>
          <w:p w:rsidR="003D2518" w:rsidRPr="002C1F5F" w:rsidRDefault="003D2518">
            <w:pPr>
              <w:spacing w:line="240" w:lineRule="auto"/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</w:p>
          <w:p w:rsidR="003D2518" w:rsidRPr="002C1F5F" w:rsidRDefault="003D2518">
            <w:pPr>
              <w:spacing w:line="240" w:lineRule="auto"/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</w:p>
        </w:tc>
      </w:tr>
      <w:tr w:rsidR="003D2518" w:rsidRPr="002C1F5F">
        <w:trPr>
          <w:jc w:val="center"/>
        </w:trPr>
        <w:tc>
          <w:tcPr>
            <w:tcW w:w="1087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18" w:rsidRPr="002C1F5F" w:rsidRDefault="00591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FFFFFF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FFFFFF"/>
                <w:sz w:val="20"/>
                <w:szCs w:val="20"/>
              </w:rPr>
              <w:t>What does an Artist and Designer need in EYFS?</w:t>
            </w:r>
          </w:p>
        </w:tc>
      </w:tr>
      <w:tr w:rsidR="003D2518" w:rsidRPr="002C1F5F">
        <w:trPr>
          <w:jc w:val="center"/>
        </w:trPr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18" w:rsidRPr="002C1F5F" w:rsidRDefault="003D2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</w:p>
          <w:p w:rsidR="003D2518" w:rsidRPr="002C1F5F" w:rsidRDefault="00591C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Access to a wide range of resources within continuous provision. </w:t>
            </w:r>
          </w:p>
          <w:p w:rsidR="003D2518" w:rsidRPr="002C1F5F" w:rsidRDefault="00591C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Displayed vocabulary in the classroom/ corridors.</w:t>
            </w:r>
          </w:p>
          <w:p w:rsidR="003D2518" w:rsidRPr="002C1F5F" w:rsidRDefault="00591C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Opportunities to talk about their performances and the performances of others. </w:t>
            </w:r>
          </w:p>
          <w:p w:rsidR="003D2518" w:rsidRPr="002C1F5F" w:rsidRDefault="00591C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An opportunity to study artists and see their work to take inspiration from. </w:t>
            </w:r>
          </w:p>
          <w:p w:rsidR="003D2518" w:rsidRPr="002C1F5F" w:rsidRDefault="00591C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Experiences outside of the classroom.</w:t>
            </w:r>
          </w:p>
          <w:p w:rsidR="003D2518" w:rsidRPr="002C1F5F" w:rsidRDefault="00591C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Purposeful provision dedicated to instruments.</w:t>
            </w:r>
          </w:p>
        </w:tc>
      </w:tr>
      <w:tr w:rsidR="003D2518" w:rsidRPr="002C1F5F">
        <w:trPr>
          <w:jc w:val="center"/>
        </w:trPr>
        <w:tc>
          <w:tcPr>
            <w:tcW w:w="1087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18" w:rsidRPr="002C1F5F" w:rsidRDefault="00591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FFFFFF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FFFFFF"/>
                <w:sz w:val="20"/>
                <w:szCs w:val="20"/>
              </w:rPr>
              <w:t>What does an Artist and Designer need in KS1?</w:t>
            </w:r>
          </w:p>
        </w:tc>
      </w:tr>
      <w:tr w:rsidR="003D2518" w:rsidRPr="002C1F5F">
        <w:trPr>
          <w:jc w:val="center"/>
        </w:trPr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18" w:rsidRPr="002C1F5F" w:rsidRDefault="003D2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</w:p>
          <w:p w:rsidR="003D2518" w:rsidRPr="002C1F5F" w:rsidRDefault="00591C69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Access to a wide range of resources to use to create music.</w:t>
            </w:r>
          </w:p>
          <w:p w:rsidR="003D2518" w:rsidRPr="002C1F5F" w:rsidRDefault="00591C6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Topic specific vocabulary.</w:t>
            </w:r>
          </w:p>
          <w:p w:rsidR="003D2518" w:rsidRPr="002C1F5F" w:rsidRDefault="00591C6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Opportunities to experiment freely with different instruments. </w:t>
            </w:r>
          </w:p>
          <w:p w:rsidR="003D2518" w:rsidRPr="002C1F5F" w:rsidRDefault="00591C6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To listen to local and renowned artists. </w:t>
            </w:r>
          </w:p>
          <w:p w:rsidR="003D2518" w:rsidRPr="002C1F5F" w:rsidRDefault="00591C6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Experiences outside of the classroom</w:t>
            </w:r>
          </w:p>
          <w:p w:rsidR="003D2518" w:rsidRPr="002C1F5F" w:rsidRDefault="00591C6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Displayed vocab</w:t>
            </w:r>
            <w:r w:rsidR="00641182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ulary in the classroom or around school</w:t>
            </w: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.</w:t>
            </w:r>
          </w:p>
          <w:p w:rsidR="003D2518" w:rsidRPr="002C1F5F" w:rsidRDefault="002C1F5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A music stave book.</w:t>
            </w:r>
          </w:p>
          <w:p w:rsidR="003D2518" w:rsidRPr="002C1F5F" w:rsidRDefault="00591C6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Opportunities to listen and discuss music.</w:t>
            </w:r>
          </w:p>
          <w:p w:rsidR="003D2518" w:rsidRPr="002C1F5F" w:rsidRDefault="003D2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</w:p>
        </w:tc>
      </w:tr>
      <w:tr w:rsidR="003D2518" w:rsidRPr="002C1F5F">
        <w:trPr>
          <w:jc w:val="center"/>
        </w:trPr>
        <w:tc>
          <w:tcPr>
            <w:tcW w:w="1087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18" w:rsidRPr="002C1F5F" w:rsidRDefault="00591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FFFFFF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FFFFFF"/>
                <w:sz w:val="20"/>
                <w:szCs w:val="20"/>
              </w:rPr>
              <w:t>What does an Musician  need in KS2?</w:t>
            </w:r>
          </w:p>
        </w:tc>
      </w:tr>
      <w:tr w:rsidR="003D2518" w:rsidRPr="002C1F5F">
        <w:trPr>
          <w:jc w:val="center"/>
        </w:trPr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18" w:rsidRPr="002C1F5F" w:rsidRDefault="003D2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</w:p>
          <w:p w:rsidR="003D2518" w:rsidRPr="002C1F5F" w:rsidRDefault="00591C6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Access to a wide range of resources.</w:t>
            </w:r>
          </w:p>
          <w:p w:rsidR="003D2518" w:rsidRPr="002C1F5F" w:rsidRDefault="00591C6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Topic specific vocabulary.</w:t>
            </w:r>
          </w:p>
          <w:p w:rsidR="003D2518" w:rsidRPr="002C1F5F" w:rsidRDefault="00591C6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Displayed vocabulary in the classroom/ corridors.</w:t>
            </w:r>
          </w:p>
          <w:p w:rsidR="003D2518" w:rsidRPr="002C1F5F" w:rsidRDefault="00591C6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Knowledge of local musicians. </w:t>
            </w:r>
          </w:p>
          <w:p w:rsidR="003D2518" w:rsidRPr="002C1F5F" w:rsidRDefault="00591C6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Opportunities to eval</w:t>
            </w:r>
            <w:r w:rsid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uate their own and others work.</w:t>
            </w:r>
          </w:p>
          <w:p w:rsidR="003D2518" w:rsidRPr="002C1F5F" w:rsidRDefault="00591C6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Educational visits.</w:t>
            </w:r>
            <w:bookmarkStart w:id="0" w:name="_GoBack"/>
            <w:bookmarkEnd w:id="0"/>
          </w:p>
          <w:p w:rsidR="003D2518" w:rsidRPr="002C1F5F" w:rsidRDefault="00591C6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 xml:space="preserve">A Music stave book. </w:t>
            </w:r>
          </w:p>
          <w:p w:rsidR="003D2518" w:rsidRPr="002C1F5F" w:rsidRDefault="00591C6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Opportunities to listen and discuss music.</w:t>
            </w:r>
          </w:p>
        </w:tc>
      </w:tr>
      <w:tr w:rsidR="003D2518" w:rsidRPr="002C1F5F">
        <w:trPr>
          <w:jc w:val="center"/>
        </w:trPr>
        <w:tc>
          <w:tcPr>
            <w:tcW w:w="1087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18" w:rsidRPr="002C1F5F" w:rsidRDefault="00591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FFFFFF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FFFFFF"/>
                <w:sz w:val="20"/>
                <w:szCs w:val="20"/>
              </w:rPr>
              <w:t>INCLUSION</w:t>
            </w:r>
          </w:p>
        </w:tc>
      </w:tr>
      <w:tr w:rsidR="003D2518" w:rsidRPr="002C1F5F">
        <w:trPr>
          <w:jc w:val="center"/>
        </w:trPr>
        <w:tc>
          <w:tcPr>
            <w:tcW w:w="10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18" w:rsidRPr="002C1F5F" w:rsidRDefault="003D2518">
            <w:pPr>
              <w:spacing w:line="240" w:lineRule="auto"/>
              <w:ind w:left="720"/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</w:p>
          <w:p w:rsidR="003D2518" w:rsidRPr="002C1F5F" w:rsidRDefault="00591C69">
            <w:pPr>
              <w:numPr>
                <w:ilvl w:val="0"/>
                <w:numId w:val="3"/>
              </w:numPr>
              <w:spacing w:line="240" w:lineRule="auto"/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>All children at our school will have the opportunity to work with a range of sources and technology regardless of ability.</w:t>
            </w:r>
          </w:p>
          <w:p w:rsidR="003D2518" w:rsidRPr="002C1F5F" w:rsidRDefault="00591C69">
            <w:pPr>
              <w:numPr>
                <w:ilvl w:val="0"/>
                <w:numId w:val="3"/>
              </w:numPr>
              <w:spacing w:line="240" w:lineRule="auto"/>
              <w:rPr>
                <w:rFonts w:ascii="Leelawadee" w:eastAsia="Helvetica Neue" w:hAnsi="Leelawadee" w:cs="Leelawadee"/>
                <w:b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>Specific tasks may be differentiated, as and when necessary, to meet individual needs.  This will not hinder progress, knowledge building or children’s opportunities.</w:t>
            </w:r>
          </w:p>
          <w:p w:rsidR="003D2518" w:rsidRPr="002C1F5F" w:rsidRDefault="00591C69">
            <w:pPr>
              <w:numPr>
                <w:ilvl w:val="0"/>
                <w:numId w:val="3"/>
              </w:numPr>
              <w:spacing w:line="240" w:lineRule="auto"/>
              <w:rPr>
                <w:rFonts w:ascii="Leelawadee" w:eastAsia="Helvetica Neue" w:hAnsi="Leelawadee" w:cs="Leelawadee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sz w:val="20"/>
                <w:szCs w:val="20"/>
              </w:rPr>
              <w:t xml:space="preserve">Staff should be aware of and be sensitive to individual needs, different beliefs and practices within the school and local community. </w:t>
            </w:r>
            <w:r w:rsidRPr="002C1F5F">
              <w:rPr>
                <w:rFonts w:ascii="Leelawadee" w:eastAsia="Helvetica Neue" w:hAnsi="Leelawadee" w:cs="Leelawadee"/>
                <w:sz w:val="20"/>
                <w:szCs w:val="20"/>
              </w:rPr>
              <w:br/>
            </w:r>
          </w:p>
        </w:tc>
      </w:tr>
      <w:tr w:rsidR="003D2518" w:rsidRPr="002C1F5F">
        <w:trPr>
          <w:jc w:val="center"/>
        </w:trPr>
        <w:tc>
          <w:tcPr>
            <w:tcW w:w="1087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18" w:rsidRPr="002C1F5F" w:rsidRDefault="00591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FFFFFF"/>
                <w:sz w:val="20"/>
                <w:szCs w:val="20"/>
              </w:rPr>
            </w:pPr>
            <w:r w:rsidRPr="002C1F5F">
              <w:rPr>
                <w:rFonts w:ascii="Leelawadee" w:eastAsia="Helvetica Neue" w:hAnsi="Leelawadee" w:cs="Leelawadee"/>
                <w:b/>
                <w:color w:val="FFFFFF"/>
                <w:sz w:val="20"/>
                <w:szCs w:val="20"/>
              </w:rPr>
              <w:lastRenderedPageBreak/>
              <w:t xml:space="preserve">We will review this policy annually.  </w:t>
            </w:r>
          </w:p>
        </w:tc>
      </w:tr>
      <w:tr w:rsidR="003D2518" w:rsidRPr="002C1F5F">
        <w:trPr>
          <w:jc w:val="center"/>
        </w:trPr>
        <w:tc>
          <w:tcPr>
            <w:tcW w:w="10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18" w:rsidRPr="002C1F5F" w:rsidRDefault="002C1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</w:pPr>
            <w:r>
              <w:rPr>
                <w:rFonts w:ascii="Leelawadee" w:eastAsia="Helvetica Neue" w:hAnsi="Leelawadee" w:cs="Leelawadee"/>
                <w:b/>
                <w:color w:val="404040"/>
                <w:sz w:val="20"/>
                <w:szCs w:val="20"/>
              </w:rPr>
              <w:t>Review date : February 2025</w:t>
            </w:r>
          </w:p>
        </w:tc>
      </w:tr>
    </w:tbl>
    <w:p w:rsidR="003D2518" w:rsidRPr="002C1F5F" w:rsidRDefault="003D2518">
      <w:pPr>
        <w:spacing w:line="360" w:lineRule="auto"/>
        <w:jc w:val="center"/>
        <w:rPr>
          <w:rFonts w:ascii="Leelawadee" w:eastAsia="Helvetica Neue" w:hAnsi="Leelawadee" w:cs="Leelawadee"/>
          <w:b/>
          <w:color w:val="404040"/>
          <w:sz w:val="20"/>
          <w:szCs w:val="20"/>
        </w:rPr>
      </w:pPr>
    </w:p>
    <w:p w:rsidR="003D2518" w:rsidRPr="002C1F5F" w:rsidRDefault="003D2518">
      <w:pPr>
        <w:spacing w:line="360" w:lineRule="auto"/>
        <w:jc w:val="center"/>
        <w:rPr>
          <w:rFonts w:ascii="Leelawadee" w:eastAsia="Helvetica Neue" w:hAnsi="Leelawadee" w:cs="Leelawadee"/>
          <w:b/>
          <w:color w:val="404040"/>
          <w:sz w:val="20"/>
          <w:szCs w:val="20"/>
        </w:rPr>
      </w:pPr>
    </w:p>
    <w:p w:rsidR="003D2518" w:rsidRPr="002C1F5F" w:rsidRDefault="003D2518">
      <w:pPr>
        <w:spacing w:after="160" w:line="256" w:lineRule="auto"/>
        <w:jc w:val="center"/>
        <w:rPr>
          <w:rFonts w:ascii="Leelawadee" w:eastAsia="Calibri" w:hAnsi="Leelawadee" w:cs="Leelawadee"/>
          <w:b/>
          <w:sz w:val="42"/>
          <w:szCs w:val="42"/>
        </w:rPr>
      </w:pPr>
    </w:p>
    <w:p w:rsidR="003D2518" w:rsidRPr="002C1F5F" w:rsidRDefault="003D2518">
      <w:pPr>
        <w:spacing w:after="160" w:line="256" w:lineRule="auto"/>
        <w:rPr>
          <w:rFonts w:ascii="Leelawadee" w:eastAsia="Helvetica Neue" w:hAnsi="Leelawadee" w:cs="Leelawadee"/>
          <w:b/>
          <w:color w:val="404040"/>
          <w:sz w:val="20"/>
          <w:szCs w:val="20"/>
        </w:rPr>
      </w:pPr>
    </w:p>
    <w:p w:rsidR="003D2518" w:rsidRPr="002C1F5F" w:rsidRDefault="003D2518">
      <w:pPr>
        <w:spacing w:line="360" w:lineRule="auto"/>
        <w:jc w:val="center"/>
        <w:rPr>
          <w:rFonts w:ascii="Leelawadee" w:eastAsia="Helvetica Neue" w:hAnsi="Leelawadee" w:cs="Leelawadee"/>
          <w:b/>
          <w:color w:val="404040"/>
          <w:sz w:val="20"/>
          <w:szCs w:val="20"/>
        </w:rPr>
      </w:pPr>
    </w:p>
    <w:p w:rsidR="003D2518" w:rsidRPr="002C1F5F" w:rsidRDefault="003D2518">
      <w:pPr>
        <w:spacing w:line="360" w:lineRule="auto"/>
        <w:jc w:val="center"/>
        <w:rPr>
          <w:rFonts w:ascii="Leelawadee" w:eastAsia="Helvetica Neue" w:hAnsi="Leelawadee" w:cs="Leelawadee"/>
          <w:b/>
          <w:color w:val="404040"/>
          <w:sz w:val="20"/>
          <w:szCs w:val="20"/>
        </w:rPr>
      </w:pPr>
    </w:p>
    <w:sectPr w:rsidR="003D2518" w:rsidRPr="002C1F5F">
      <w:pgSz w:w="12240" w:h="15840"/>
      <w:pgMar w:top="45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74C"/>
    <w:multiLevelType w:val="multilevel"/>
    <w:tmpl w:val="25847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D25244"/>
    <w:multiLevelType w:val="multilevel"/>
    <w:tmpl w:val="76702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372BCB"/>
    <w:multiLevelType w:val="multilevel"/>
    <w:tmpl w:val="74E01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7F112B"/>
    <w:multiLevelType w:val="multilevel"/>
    <w:tmpl w:val="A5400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C03EB3"/>
    <w:multiLevelType w:val="multilevel"/>
    <w:tmpl w:val="26B07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642375"/>
    <w:multiLevelType w:val="multilevel"/>
    <w:tmpl w:val="EC089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18"/>
    <w:rsid w:val="002C1F5F"/>
    <w:rsid w:val="003D2518"/>
    <w:rsid w:val="00591C69"/>
    <w:rsid w:val="00641182"/>
    <w:rsid w:val="0091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548"/>
  <w15:docId w15:val="{4B9ACB95-7D1F-4D2C-92B3-31A067C3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Martin</dc:creator>
  <cp:lastModifiedBy>Emily Martin</cp:lastModifiedBy>
  <cp:revision>5</cp:revision>
  <dcterms:created xsi:type="dcterms:W3CDTF">2024-01-17T09:53:00Z</dcterms:created>
  <dcterms:modified xsi:type="dcterms:W3CDTF">2024-01-19T14:04:00Z</dcterms:modified>
</cp:coreProperties>
</file>